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9154C9" w:rsidRPr="000741B9" w:rsidRDefault="009154C9" w:rsidP="003F7CC6">
      <w:pPr>
        <w:jc w:val="center"/>
        <w:outlineLvl w:val="0"/>
        <w:rPr>
          <w:rFonts w:eastAsia="標楷體"/>
          <w:sz w:val="34"/>
        </w:rPr>
      </w:pPr>
      <w:r w:rsidRPr="000741B9">
        <w:rPr>
          <w:rFonts w:eastAsia="標楷體"/>
          <w:sz w:val="34"/>
        </w:rPr>
        <w:t>基隆市立中山高級中學</w:t>
      </w:r>
      <w:r w:rsidRPr="000741B9">
        <w:rPr>
          <w:rFonts w:eastAsia="標楷體" w:hint="eastAsia"/>
          <w:sz w:val="34"/>
        </w:rPr>
        <w:t>111</w:t>
      </w:r>
      <w:r w:rsidRPr="000741B9">
        <w:rPr>
          <w:rFonts w:eastAsia="標楷體"/>
          <w:sz w:val="34"/>
        </w:rPr>
        <w:t>學年度第</w:t>
      </w:r>
      <w:r w:rsidRPr="000741B9">
        <w:rPr>
          <w:rFonts w:eastAsia="標楷體" w:hint="eastAsia"/>
          <w:sz w:val="34"/>
        </w:rPr>
        <w:t>2</w:t>
      </w:r>
      <w:r w:rsidRPr="000741B9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國一英資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閱讀與寫作</w:t>
            </w:r>
          </w:p>
        </w:tc>
      </w:tr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邱育琳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C6242" w:rsidRPr="00AE5F77" w:rsidRDefault="009C6242" w:rsidP="009C6242">
            <w:pPr>
              <w:numPr>
                <w:ilvl w:val="0"/>
                <w:numId w:val="15"/>
              </w:numPr>
              <w:spacing w:line="380" w:lineRule="exact"/>
              <w:rPr>
                <w:rFonts w:ascii="標楷體" w:eastAsia="標楷體" w:hAnsi="標楷體"/>
              </w:rPr>
            </w:pPr>
            <w:r w:rsidRPr="00AE5F77">
              <w:rPr>
                <w:rFonts w:ascii="標楷體" w:eastAsia="標楷體" w:hAnsi="標楷體"/>
              </w:rPr>
              <w:t>培養學生能藉由英語閱讀，接觸不同主題的科普文章。</w:t>
            </w:r>
          </w:p>
          <w:p w:rsidR="009C6242" w:rsidRPr="00AE5F77" w:rsidRDefault="009C6242" w:rsidP="009C6242">
            <w:pPr>
              <w:numPr>
                <w:ilvl w:val="0"/>
                <w:numId w:val="15"/>
              </w:numPr>
              <w:spacing w:line="380" w:lineRule="exact"/>
              <w:rPr>
                <w:rFonts w:ascii="標楷體" w:eastAsia="標楷體" w:hAnsi="標楷體"/>
              </w:rPr>
            </w:pPr>
            <w:r w:rsidRPr="00AE5F77">
              <w:rPr>
                <w:rFonts w:ascii="標楷體" w:eastAsia="標楷體" w:hAnsi="標楷體"/>
              </w:rPr>
              <w:t>培養學生能以不同主題，仿寫文章。</w:t>
            </w:r>
          </w:p>
          <w:p w:rsidR="009C6242" w:rsidRPr="00AE5F77" w:rsidRDefault="009C6242" w:rsidP="009C6242">
            <w:pPr>
              <w:numPr>
                <w:ilvl w:val="0"/>
                <w:numId w:val="15"/>
              </w:numPr>
              <w:spacing w:line="380" w:lineRule="exact"/>
              <w:rPr>
                <w:rFonts w:ascii="標楷體" w:eastAsia="標楷體" w:hAnsi="標楷體"/>
              </w:rPr>
            </w:pPr>
            <w:r w:rsidRPr="00AE5F77">
              <w:rPr>
                <w:rFonts w:ascii="標楷體" w:eastAsia="標楷體" w:hAnsi="標楷體"/>
              </w:rPr>
              <w:t>培養學生能辨識故事的要素，如背景、人物、事件和結局。</w:t>
            </w:r>
          </w:p>
          <w:p w:rsidR="009C6242" w:rsidRDefault="009C6242" w:rsidP="009C6242">
            <w:pPr>
              <w:numPr>
                <w:ilvl w:val="0"/>
                <w:numId w:val="15"/>
              </w:numPr>
              <w:spacing w:line="380" w:lineRule="exact"/>
              <w:rPr>
                <w:rFonts w:ascii="標楷體" w:eastAsia="標楷體" w:hAnsi="標楷體"/>
              </w:rPr>
            </w:pPr>
            <w:r w:rsidRPr="00AE5F77">
              <w:rPr>
                <w:rFonts w:ascii="標楷體" w:eastAsia="標楷體" w:hAnsi="標楷體"/>
              </w:rPr>
              <w:t>培養學生能從上下文或圖示，猜字意或推論文意。</w:t>
            </w:r>
          </w:p>
          <w:p w:rsidR="009154C9" w:rsidRPr="009C6242" w:rsidRDefault="009C6242" w:rsidP="009C6242">
            <w:pPr>
              <w:numPr>
                <w:ilvl w:val="0"/>
                <w:numId w:val="15"/>
              </w:numPr>
              <w:spacing w:line="380" w:lineRule="exact"/>
              <w:rPr>
                <w:rFonts w:ascii="標楷體" w:eastAsia="標楷體" w:hAnsi="標楷體"/>
              </w:rPr>
            </w:pPr>
            <w:r w:rsidRPr="009C6242">
              <w:rPr>
                <w:rFonts w:ascii="標楷體" w:eastAsia="標楷體" w:hAnsi="標楷體"/>
              </w:rPr>
              <w:t>培養學生主動從網路或其他課外材料搜尋相關的教學資源，與老師及同學分享。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 xml:space="preserve"> </w:t>
            </w:r>
            <w:r w:rsidRPr="000741B9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Art of Africa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Champion for Change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Cha</w:t>
            </w:r>
            <w:r>
              <w:rPr>
                <w:rFonts w:hint="eastAsia"/>
              </w:rPr>
              <w:t>p</w:t>
            </w:r>
            <w:r>
              <w:t>ter 3: Roberto Clemente, A Great Man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Building a Birdhouse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The Sugar Maple Tree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The Ant and the Chrysalis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A Magical Evening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Why You Feel Hungry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Fighting for Civil Rights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Chesapeake Bay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Hatshepsut, Female Pharaoh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Collecting Data</w:t>
            </w:r>
          </w:p>
          <w:p w:rsidR="00CC2F9B" w:rsidRPr="00AE5F77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Year-Round School</w:t>
            </w:r>
          </w:p>
          <w:p w:rsidR="00CC2F9B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Ballet</w:t>
            </w:r>
          </w:p>
          <w:p w:rsidR="009154C9" w:rsidRPr="00CC2F9B" w:rsidRDefault="00CC2F9B" w:rsidP="00CC2F9B">
            <w:pPr>
              <w:numPr>
                <w:ilvl w:val="0"/>
                <w:numId w:val="16"/>
              </w:numPr>
              <w:spacing w:line="380" w:lineRule="exact"/>
              <w:rPr>
                <w:rFonts w:eastAsia="標楷體"/>
                <w:sz w:val="28"/>
              </w:rPr>
            </w:pPr>
            <w:r>
              <w:t>The Woodpecker and the Lion</w:t>
            </w:r>
          </w:p>
        </w:tc>
      </w:tr>
      <w:tr w:rsidR="000741B9" w:rsidRPr="000741B9" w:rsidTr="00CC2F9B">
        <w:trPr>
          <w:trHeight w:val="75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C2F9B" w:rsidRDefault="00CC2F9B" w:rsidP="00CC2F9B">
            <w:pPr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450A31">
              <w:rPr>
                <w:rFonts w:eastAsia="標楷體" w:hint="eastAsia"/>
              </w:rPr>
              <w:t>直接教學</w:t>
            </w:r>
          </w:p>
          <w:p w:rsidR="009154C9" w:rsidRPr="00CC2F9B" w:rsidRDefault="00CC2F9B" w:rsidP="00CC2F9B">
            <w:pPr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C2F9B">
              <w:rPr>
                <w:rFonts w:eastAsia="標楷體" w:hint="eastAsia"/>
              </w:rPr>
              <w:t>合作學習</w:t>
            </w:r>
          </w:p>
        </w:tc>
      </w:tr>
      <w:tr w:rsidR="000741B9" w:rsidRPr="000741B9" w:rsidTr="00102CE6">
        <w:trPr>
          <w:trHeight w:val="28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154C9" w:rsidRPr="000741B9" w:rsidRDefault="00CC2F9B" w:rsidP="008F5849">
            <w:pPr>
              <w:spacing w:line="360" w:lineRule="exact"/>
              <w:rPr>
                <w:rFonts w:eastAsia="標楷體"/>
                <w:sz w:val="28"/>
              </w:rPr>
            </w:pPr>
            <w:r w:rsidRPr="00EF36D5">
              <w:rPr>
                <w:rFonts w:ascii="標楷體" w:eastAsia="標楷體" w:hAnsi="標楷體" w:hint="eastAsia"/>
              </w:rPr>
              <w:t>口語表達評量、</w:t>
            </w:r>
            <w:r>
              <w:rPr>
                <w:rFonts w:ascii="標楷體" w:eastAsia="標楷體" w:hAnsi="標楷體" w:hint="eastAsia"/>
              </w:rPr>
              <w:t>課堂表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現</w:t>
            </w:r>
            <w:r w:rsidRPr="00EF36D5">
              <w:rPr>
                <w:rFonts w:ascii="標楷體" w:eastAsia="標楷體" w:hAnsi="標楷體" w:hint="eastAsia"/>
              </w:rPr>
              <w:t>觀察評量、紙筆評量、檔案評量</w:t>
            </w:r>
          </w:p>
        </w:tc>
      </w:tr>
      <w:tr w:rsidR="000741B9" w:rsidRPr="000741B9" w:rsidTr="00CC2F9B">
        <w:trPr>
          <w:trHeight w:val="111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C2F9B" w:rsidRPr="00F3602C" w:rsidRDefault="00CC2F9B" w:rsidP="00CC2F9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期望學生能具有</w:t>
            </w:r>
            <w:r w:rsidRPr="00F3602C">
              <w:rPr>
                <w:rFonts w:eastAsia="標楷體" w:hint="eastAsia"/>
              </w:rPr>
              <w:t>閱讀與寫作</w:t>
            </w:r>
            <w:r w:rsidRPr="00F3602C">
              <w:rPr>
                <w:rFonts w:eastAsia="標楷體"/>
              </w:rPr>
              <w:t>能力。</w:t>
            </w:r>
          </w:p>
          <w:p w:rsidR="00CC2F9B" w:rsidRDefault="00CC2F9B" w:rsidP="00CC2F9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期望透過練習加強</w:t>
            </w:r>
            <w:r w:rsidRPr="00F3602C">
              <w:rPr>
                <w:rFonts w:eastAsia="標楷體" w:hint="eastAsia"/>
              </w:rPr>
              <w:t>閱讀與寫作</w:t>
            </w:r>
            <w:r w:rsidRPr="00F3602C">
              <w:rPr>
                <w:rFonts w:eastAsia="標楷體"/>
              </w:rPr>
              <w:t>能力。</w:t>
            </w:r>
          </w:p>
          <w:p w:rsidR="009154C9" w:rsidRPr="00CC2F9B" w:rsidRDefault="00CC2F9B" w:rsidP="00CC2F9B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eastAsia="標楷體"/>
              </w:rPr>
            </w:pPr>
            <w:r w:rsidRPr="00CC2F9B">
              <w:rPr>
                <w:rFonts w:eastAsia="標楷體" w:hint="eastAsia"/>
              </w:rPr>
              <w:t>期望學生在練習時能細心及耐心，並具有自我要求。</w:t>
            </w:r>
          </w:p>
        </w:tc>
      </w:tr>
      <w:tr w:rsidR="000741B9" w:rsidRPr="000741B9" w:rsidTr="00102CE6">
        <w:trPr>
          <w:trHeight w:val="56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C2F9B" w:rsidRDefault="00CC2F9B" w:rsidP="00CC2F9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督促學生按時複習課程進度，完成回家作業。</w:t>
            </w:r>
          </w:p>
          <w:p w:rsidR="009154C9" w:rsidRPr="00CC2F9B" w:rsidRDefault="00CC2F9B" w:rsidP="00CC2F9B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eastAsia="標楷體"/>
              </w:rPr>
            </w:pPr>
            <w:r w:rsidRPr="00CC2F9B">
              <w:rPr>
                <w:rFonts w:eastAsia="標楷體"/>
              </w:rPr>
              <w:t>鼓勵同學於課堂或下課期間勇於發問。</w:t>
            </w:r>
          </w:p>
        </w:tc>
      </w:tr>
    </w:tbl>
    <w:p w:rsidR="009154C9" w:rsidRPr="000741B9" w:rsidRDefault="009154C9" w:rsidP="00C30B5D">
      <w:pPr>
        <w:outlineLvl w:val="0"/>
        <w:rPr>
          <w:sz w:val="28"/>
        </w:rPr>
      </w:pPr>
    </w:p>
    <w:sectPr w:rsidR="009154C9" w:rsidRPr="000741B9" w:rsidSect="00C30B5D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8E9" w:rsidRDefault="004758E9" w:rsidP="00352C47">
      <w:r>
        <w:separator/>
      </w:r>
    </w:p>
  </w:endnote>
  <w:endnote w:type="continuationSeparator" w:id="0">
    <w:p w:rsidR="004758E9" w:rsidRDefault="004758E9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8E9" w:rsidRDefault="004758E9" w:rsidP="00352C47">
      <w:r>
        <w:separator/>
      </w:r>
    </w:p>
  </w:footnote>
  <w:footnote w:type="continuationSeparator" w:id="0">
    <w:p w:rsidR="004758E9" w:rsidRDefault="004758E9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B4"/>
    <w:multiLevelType w:val="hybridMultilevel"/>
    <w:tmpl w:val="BD7A984C"/>
    <w:lvl w:ilvl="0" w:tplc="B3A45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2E7"/>
    <w:multiLevelType w:val="hybridMultilevel"/>
    <w:tmpl w:val="0AB66B3C"/>
    <w:lvl w:ilvl="0" w:tplc="165A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0BF5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834E7"/>
    <w:multiLevelType w:val="hybridMultilevel"/>
    <w:tmpl w:val="A4643E1E"/>
    <w:lvl w:ilvl="0" w:tplc="DDDE37F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6E16"/>
    <w:multiLevelType w:val="hybridMultilevel"/>
    <w:tmpl w:val="1C206794"/>
    <w:lvl w:ilvl="0" w:tplc="9692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11790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827C0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E2C9D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27970"/>
    <w:multiLevelType w:val="hybridMultilevel"/>
    <w:tmpl w:val="2BC2171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6EC6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33A"/>
    <w:multiLevelType w:val="hybridMultilevel"/>
    <w:tmpl w:val="A0069E74"/>
    <w:lvl w:ilvl="0" w:tplc="34F40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70D8"/>
    <w:multiLevelType w:val="hybridMultilevel"/>
    <w:tmpl w:val="339C5CEE"/>
    <w:lvl w:ilvl="0" w:tplc="20EC3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9AD9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9C9A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808C1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23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1454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9CD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EE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DC1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431DC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7743"/>
    <w:multiLevelType w:val="hybridMultilevel"/>
    <w:tmpl w:val="52B8EEDC"/>
    <w:lvl w:ilvl="0" w:tplc="D4BE0EB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89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F4C61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916D7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964F4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E4DC7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B3F31"/>
    <w:multiLevelType w:val="hybridMultilevel"/>
    <w:tmpl w:val="D0E68A20"/>
    <w:lvl w:ilvl="0" w:tplc="833A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07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1279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C887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CE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0C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5280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0C78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A4F0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355EF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0F53"/>
    <w:multiLevelType w:val="hybridMultilevel"/>
    <w:tmpl w:val="FC6200D8"/>
    <w:lvl w:ilvl="0" w:tplc="23FC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5C3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E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345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F45F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063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BE6C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0CD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06C2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263608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D6937"/>
    <w:multiLevelType w:val="hybridMultilevel"/>
    <w:tmpl w:val="22F0C980"/>
    <w:lvl w:ilvl="0" w:tplc="8C3E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623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4000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DE3A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9E4A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8FA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C34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F09D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A4C8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B7640"/>
    <w:multiLevelType w:val="hybridMultilevel"/>
    <w:tmpl w:val="5326653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A1EF4"/>
    <w:multiLevelType w:val="hybridMultilevel"/>
    <w:tmpl w:val="6ED65F26"/>
    <w:lvl w:ilvl="0" w:tplc="9FF8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F32775"/>
    <w:multiLevelType w:val="hybridMultilevel"/>
    <w:tmpl w:val="E5DCEED0"/>
    <w:lvl w:ilvl="0" w:tplc="92B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D0E4B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D78FA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FE622F"/>
    <w:multiLevelType w:val="hybridMultilevel"/>
    <w:tmpl w:val="661496AE"/>
    <w:lvl w:ilvl="0" w:tplc="7998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3E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945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6CBC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6A30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DE4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4040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466D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06C8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8402A"/>
    <w:multiLevelType w:val="hybridMultilevel"/>
    <w:tmpl w:val="318AF892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B33B9"/>
    <w:multiLevelType w:val="hybridMultilevel"/>
    <w:tmpl w:val="0CB60EEC"/>
    <w:lvl w:ilvl="0" w:tplc="714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BA6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08DA"/>
    <w:multiLevelType w:val="hybridMultilevel"/>
    <w:tmpl w:val="AEBE34C8"/>
    <w:lvl w:ilvl="0" w:tplc="9842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35D94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2984"/>
    <w:multiLevelType w:val="hybridMultilevel"/>
    <w:tmpl w:val="B3D0B588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518AB"/>
    <w:multiLevelType w:val="hybridMultilevel"/>
    <w:tmpl w:val="B9903E26"/>
    <w:lvl w:ilvl="0" w:tplc="C7F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32DD9"/>
    <w:multiLevelType w:val="hybridMultilevel"/>
    <w:tmpl w:val="389E8A50"/>
    <w:lvl w:ilvl="0" w:tplc="526C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1146C"/>
    <w:multiLevelType w:val="hybridMultilevel"/>
    <w:tmpl w:val="2F38DE56"/>
    <w:lvl w:ilvl="0" w:tplc="3416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0C1C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24AC4"/>
    <w:multiLevelType w:val="hybridMultilevel"/>
    <w:tmpl w:val="740EE25A"/>
    <w:lvl w:ilvl="0" w:tplc="3E8A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B8C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BEF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109D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708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29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90C6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9A3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18C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62955"/>
    <w:multiLevelType w:val="hybridMultilevel"/>
    <w:tmpl w:val="0688F878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F06F6"/>
    <w:multiLevelType w:val="hybridMultilevel"/>
    <w:tmpl w:val="F2206B8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610384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01DBF"/>
    <w:multiLevelType w:val="hybridMultilevel"/>
    <w:tmpl w:val="569AAB4A"/>
    <w:lvl w:ilvl="0" w:tplc="13DAF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E28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CCB9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04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FCF0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542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1A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CC5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7069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44"/>
  </w:num>
  <w:num w:numId="5">
    <w:abstractNumId w:val="40"/>
  </w:num>
  <w:num w:numId="6">
    <w:abstractNumId w:val="11"/>
  </w:num>
  <w:num w:numId="7">
    <w:abstractNumId w:val="19"/>
  </w:num>
  <w:num w:numId="8">
    <w:abstractNumId w:val="35"/>
  </w:num>
  <w:num w:numId="9">
    <w:abstractNumId w:val="10"/>
  </w:num>
  <w:num w:numId="10">
    <w:abstractNumId w:val="4"/>
  </w:num>
  <w:num w:numId="11">
    <w:abstractNumId w:val="6"/>
  </w:num>
  <w:num w:numId="12">
    <w:abstractNumId w:val="37"/>
  </w:num>
  <w:num w:numId="13">
    <w:abstractNumId w:val="17"/>
  </w:num>
  <w:num w:numId="14">
    <w:abstractNumId w:val="42"/>
  </w:num>
  <w:num w:numId="15">
    <w:abstractNumId w:val="36"/>
  </w:num>
  <w:num w:numId="16">
    <w:abstractNumId w:val="33"/>
  </w:num>
  <w:num w:numId="17">
    <w:abstractNumId w:val="1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26"/>
  </w:num>
  <w:num w:numId="27">
    <w:abstractNumId w:val="25"/>
  </w:num>
  <w:num w:numId="28">
    <w:abstractNumId w:val="31"/>
  </w:num>
  <w:num w:numId="29">
    <w:abstractNumId w:val="1"/>
  </w:num>
  <w:num w:numId="30">
    <w:abstractNumId w:val="0"/>
  </w:num>
  <w:num w:numId="31">
    <w:abstractNumId w:val="20"/>
  </w:num>
  <w:num w:numId="32">
    <w:abstractNumId w:val="34"/>
  </w:num>
  <w:num w:numId="33">
    <w:abstractNumId w:val="32"/>
  </w:num>
  <w:num w:numId="34">
    <w:abstractNumId w:val="38"/>
  </w:num>
  <w:num w:numId="35">
    <w:abstractNumId w:val="7"/>
  </w:num>
  <w:num w:numId="36">
    <w:abstractNumId w:val="12"/>
  </w:num>
  <w:num w:numId="37">
    <w:abstractNumId w:val="22"/>
  </w:num>
  <w:num w:numId="38">
    <w:abstractNumId w:val="13"/>
  </w:num>
  <w:num w:numId="39">
    <w:abstractNumId w:val="30"/>
  </w:num>
  <w:num w:numId="40">
    <w:abstractNumId w:val="43"/>
  </w:num>
  <w:num w:numId="41">
    <w:abstractNumId w:val="28"/>
  </w:num>
  <w:num w:numId="42">
    <w:abstractNumId w:val="41"/>
  </w:num>
  <w:num w:numId="43">
    <w:abstractNumId w:val="18"/>
  </w:num>
  <w:num w:numId="44">
    <w:abstractNumId w:val="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7145F"/>
    <w:rsid w:val="000741B9"/>
    <w:rsid w:val="000A0B52"/>
    <w:rsid w:val="000F6A8A"/>
    <w:rsid w:val="00102CE6"/>
    <w:rsid w:val="00106BB6"/>
    <w:rsid w:val="001256FF"/>
    <w:rsid w:val="001305C7"/>
    <w:rsid w:val="001D742E"/>
    <w:rsid w:val="001E2E89"/>
    <w:rsid w:val="002270D4"/>
    <w:rsid w:val="00291D53"/>
    <w:rsid w:val="00352AB5"/>
    <w:rsid w:val="00352C47"/>
    <w:rsid w:val="003872A5"/>
    <w:rsid w:val="003B77A2"/>
    <w:rsid w:val="003F7CC6"/>
    <w:rsid w:val="00400E20"/>
    <w:rsid w:val="004758E9"/>
    <w:rsid w:val="004E6DA4"/>
    <w:rsid w:val="00580810"/>
    <w:rsid w:val="0059071E"/>
    <w:rsid w:val="006008FE"/>
    <w:rsid w:val="00643890"/>
    <w:rsid w:val="006657BE"/>
    <w:rsid w:val="00683896"/>
    <w:rsid w:val="00687D55"/>
    <w:rsid w:val="006B4983"/>
    <w:rsid w:val="00720AAA"/>
    <w:rsid w:val="00724D1E"/>
    <w:rsid w:val="00745D26"/>
    <w:rsid w:val="007A649F"/>
    <w:rsid w:val="00820BCD"/>
    <w:rsid w:val="008605CD"/>
    <w:rsid w:val="008C61E0"/>
    <w:rsid w:val="008F5849"/>
    <w:rsid w:val="009154C9"/>
    <w:rsid w:val="00966793"/>
    <w:rsid w:val="009A787E"/>
    <w:rsid w:val="009C560F"/>
    <w:rsid w:val="009C6242"/>
    <w:rsid w:val="00A01106"/>
    <w:rsid w:val="00A0398E"/>
    <w:rsid w:val="00A226C3"/>
    <w:rsid w:val="00A45580"/>
    <w:rsid w:val="00AC10E0"/>
    <w:rsid w:val="00AD77DD"/>
    <w:rsid w:val="00B63A0A"/>
    <w:rsid w:val="00BA7FE6"/>
    <w:rsid w:val="00BB1632"/>
    <w:rsid w:val="00BD317B"/>
    <w:rsid w:val="00BF602B"/>
    <w:rsid w:val="00C0094F"/>
    <w:rsid w:val="00C30B5D"/>
    <w:rsid w:val="00C67560"/>
    <w:rsid w:val="00CC2F9B"/>
    <w:rsid w:val="00CC4A49"/>
    <w:rsid w:val="00D226DF"/>
    <w:rsid w:val="00D741F9"/>
    <w:rsid w:val="00DA6250"/>
    <w:rsid w:val="00E01DEA"/>
    <w:rsid w:val="00EA327D"/>
    <w:rsid w:val="00ED5997"/>
    <w:rsid w:val="00F23C24"/>
    <w:rsid w:val="00F45118"/>
    <w:rsid w:val="00F84BAD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C59C9303-5AB8-4243-8F4E-BFBCDF1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1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link w:val="aa"/>
    <w:uiPriority w:val="34"/>
    <w:qFormat/>
    <w:rsid w:val="00745D2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0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573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12</cp:revision>
  <cp:lastPrinted>2005-09-09T07:10:00Z</cp:lastPrinted>
  <dcterms:created xsi:type="dcterms:W3CDTF">2023-02-16T06:48:00Z</dcterms:created>
  <dcterms:modified xsi:type="dcterms:W3CDTF">2023-02-17T07:22:00Z</dcterms:modified>
</cp:coreProperties>
</file>