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FB" w:rsidRDefault="003556FB" w:rsidP="003556FB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9C519C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520"/>
        <w:gridCol w:w="2540"/>
        <w:gridCol w:w="900"/>
        <w:gridCol w:w="4120"/>
      </w:tblGrid>
      <w:tr w:rsidR="003556FB" w:rsidTr="00FF1BA2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健康科</w:t>
            </w:r>
          </w:p>
        </w:tc>
      </w:tr>
      <w:tr w:rsidR="003556FB" w:rsidTr="00FF1BA2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高薏亭老師</w:t>
            </w:r>
            <w:r w:rsidR="00AD2DE3">
              <w:rPr>
                <w:rFonts w:ascii="標楷體" w:eastAsia="標楷體" w:hAnsi="標楷體" w:hint="eastAsia"/>
                <w:sz w:val="28"/>
              </w:rPr>
              <w:t>(本部)   郭偉志老師(大德分</w:t>
            </w:r>
            <w:r w:rsidR="007728F7">
              <w:rPr>
                <w:rFonts w:ascii="標楷體" w:eastAsia="標楷體" w:hAnsi="標楷體" w:hint="eastAsia"/>
                <w:sz w:val="28"/>
              </w:rPr>
              <w:t>校</w:t>
            </w:r>
            <w:bookmarkStart w:id="0" w:name="_GoBack"/>
            <w:bookmarkEnd w:id="0"/>
            <w:r w:rsidR="00AD2DE3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3556FB" w:rsidTr="00FF1BA2">
        <w:trPr>
          <w:cantSplit/>
          <w:trHeight w:val="2378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6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4E9A" w:rsidRDefault="002A4E9A" w:rsidP="002A4E9A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8"/>
              </w:rPr>
            </w:pPr>
            <w:r w:rsidRPr="002A4E9A">
              <w:rPr>
                <w:rFonts w:ascii="標楷體" w:eastAsia="標楷體" w:hAnsi="標楷體" w:hint="eastAsia"/>
                <w:sz w:val="28"/>
              </w:rPr>
              <w:t>能有欣賞自己身體的態度及想法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2A4E9A">
              <w:rPr>
                <w:rFonts w:ascii="標楷體" w:eastAsia="標楷體" w:hAnsi="標楷體" w:hint="eastAsia"/>
                <w:sz w:val="28"/>
              </w:rPr>
              <w:t>了解社會對於體型的價值</w:t>
            </w:r>
            <w:r>
              <w:rPr>
                <w:rFonts w:ascii="標楷體" w:eastAsia="標楷體" w:hAnsi="標楷體" w:hint="eastAsia"/>
                <w:sz w:val="28"/>
              </w:rPr>
              <w:t>觀</w:t>
            </w:r>
            <w:r w:rsidRPr="002A4E9A">
              <w:rPr>
                <w:rFonts w:ascii="標楷體" w:eastAsia="標楷體" w:hAnsi="標楷體" w:hint="eastAsia"/>
                <w:sz w:val="28"/>
              </w:rPr>
              <w:t>點，省思自己對體型的價值期待</w:t>
            </w:r>
            <w:r w:rsidR="0093571A">
              <w:rPr>
                <w:rFonts w:ascii="標楷體" w:eastAsia="標楷體" w:hAnsi="標楷體" w:hint="eastAsia"/>
                <w:sz w:val="28"/>
              </w:rPr>
              <w:t>，並學會</w:t>
            </w:r>
            <w:r w:rsidR="0093571A" w:rsidRPr="0093571A">
              <w:rPr>
                <w:rFonts w:ascii="標楷體" w:eastAsia="標楷體" w:hAnsi="標楷體" w:hint="eastAsia"/>
                <w:sz w:val="28"/>
              </w:rPr>
              <w:t>分析健康數據與體位的關係</w:t>
            </w:r>
            <w:r w:rsidR="003556FB" w:rsidRPr="002A4E9A">
              <w:rPr>
                <w:rFonts w:ascii="標楷體" w:eastAsia="標楷體" w:hAnsi="標楷體" w:hint="eastAsia"/>
                <w:sz w:val="28"/>
              </w:rPr>
              <w:t>。（單元1）</w:t>
            </w:r>
          </w:p>
          <w:p w:rsidR="002A4E9A" w:rsidRDefault="00522823" w:rsidP="002A4E9A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認識加工食品、產銷履歷、有機及健康食品的內涵，學會辨識與選擇健康食品，以及具備判讀媒體廣告的行銷策略的素養與能力，成為有智慧的食品消費者</w:t>
            </w:r>
            <w:r w:rsidRPr="00BD307C">
              <w:rPr>
                <w:rFonts w:ascii="標楷體" w:eastAsia="標楷體" w:hAnsi="標楷體"/>
                <w:spacing w:val="-10"/>
                <w:sz w:val="28"/>
              </w:rPr>
              <w:t>。</w:t>
            </w:r>
            <w:r w:rsidRPr="00BD307C">
              <w:rPr>
                <w:rFonts w:ascii="標楷體" w:eastAsia="標楷體" w:hAnsi="標楷體"/>
                <w:sz w:val="28"/>
              </w:rPr>
              <w:t>（</w:t>
            </w:r>
            <w:r w:rsidRPr="00BD307C">
              <w:rPr>
                <w:rFonts w:ascii="標楷體" w:eastAsia="標楷體" w:hAnsi="標楷體"/>
                <w:spacing w:val="-36"/>
                <w:sz w:val="28"/>
              </w:rPr>
              <w:t>第</w:t>
            </w:r>
            <w:r>
              <w:rPr>
                <w:rFonts w:ascii="標楷體" w:eastAsia="標楷體" w:hAnsi="標楷體" w:hint="eastAsia"/>
                <w:spacing w:val="-36"/>
                <w:sz w:val="28"/>
              </w:rPr>
              <w:t xml:space="preserve"> 1 單元</w:t>
            </w:r>
            <w:r w:rsidRPr="00BD307C">
              <w:rPr>
                <w:rFonts w:ascii="標楷體" w:eastAsia="標楷體" w:hAnsi="標楷體"/>
                <w:sz w:val="28"/>
              </w:rPr>
              <w:t>）</w:t>
            </w:r>
            <w:r w:rsidR="003556FB" w:rsidRPr="002A4E9A">
              <w:rPr>
                <w:rFonts w:ascii="標楷體" w:eastAsia="標楷體" w:hAnsi="標楷體" w:hint="eastAsia"/>
                <w:sz w:val="28"/>
              </w:rPr>
              <w:t>（單元2）</w:t>
            </w:r>
          </w:p>
          <w:p w:rsidR="003556FB" w:rsidRPr="002A4E9A" w:rsidRDefault="002A4E9A" w:rsidP="002A4E9A">
            <w:pPr>
              <w:numPr>
                <w:ilvl w:val="0"/>
                <w:numId w:val="3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</w:t>
            </w:r>
            <w:r w:rsidR="003556FB" w:rsidRPr="002A4E9A">
              <w:rPr>
                <w:rFonts w:ascii="標楷體" w:eastAsia="標楷體" w:hAnsi="標楷體" w:hint="eastAsia"/>
                <w:sz w:val="28"/>
              </w:rPr>
              <w:t>適當</w:t>
            </w:r>
            <w:proofErr w:type="gramStart"/>
            <w:r w:rsidR="003556FB" w:rsidRPr="002A4E9A">
              <w:rPr>
                <w:rFonts w:ascii="標楷體" w:eastAsia="標楷體" w:hAnsi="標楷體" w:hint="eastAsia"/>
                <w:sz w:val="28"/>
              </w:rPr>
              <w:t>的抒壓管道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與方法，學習安排休閒活動調劑身心健康</w:t>
            </w:r>
            <w:r w:rsidR="003556FB" w:rsidRPr="002A4E9A">
              <w:rPr>
                <w:rFonts w:ascii="標楷體" w:eastAsia="標楷體" w:hAnsi="標楷體" w:hint="eastAsia"/>
                <w:sz w:val="28"/>
              </w:rPr>
              <w:t>。（單元3）</w:t>
            </w:r>
          </w:p>
        </w:tc>
      </w:tr>
      <w:tr w:rsidR="003556FB" w:rsidTr="00FF1BA2">
        <w:trPr>
          <w:cantSplit/>
          <w:trHeight w:val="1695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3556FB" w:rsidRDefault="003556FB" w:rsidP="00FF1BA2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單元1（</w:t>
            </w:r>
            <w:r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E768C3">
              <w:rPr>
                <w:rFonts w:ascii="標楷體" w:eastAsia="標楷體" w:hAnsi="標楷體" w:hint="eastAsia"/>
                <w:sz w:val="28"/>
              </w:rPr>
              <w:t>體型觀點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E768C3">
              <w:rPr>
                <w:rFonts w:ascii="標楷體" w:eastAsia="標楷體" w:hAnsi="標楷體" w:hint="eastAsia"/>
                <w:sz w:val="28"/>
              </w:rPr>
              <w:t>體型健康指數</w:t>
            </w:r>
          </w:p>
          <w:p w:rsidR="003556FB" w:rsidRDefault="003556FB" w:rsidP="00FF1BA2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單元2（</w:t>
            </w:r>
            <w:r w:rsidR="00E768C3"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522823">
              <w:rPr>
                <w:rFonts w:ascii="標楷體" w:eastAsia="標楷體" w:hAnsi="標楷體" w:hint="eastAsia"/>
                <w:sz w:val="28"/>
              </w:rPr>
              <w:t>健康飲食趨勢與消費</w:t>
            </w:r>
          </w:p>
          <w:p w:rsidR="003556FB" w:rsidRDefault="003556FB" w:rsidP="00FF1BA2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單元3（</w:t>
            </w:r>
            <w:r w:rsidR="00E768C3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E768C3">
              <w:rPr>
                <w:rFonts w:ascii="標楷體" w:eastAsia="標楷體" w:hAnsi="標楷體" w:hint="eastAsia"/>
                <w:sz w:val="28"/>
              </w:rPr>
              <w:t>壓力調適與休閒活動</w:t>
            </w:r>
          </w:p>
        </w:tc>
      </w:tr>
      <w:tr w:rsidR="003556FB" w:rsidTr="00FF1BA2">
        <w:trPr>
          <w:cantSplit/>
          <w:trHeight w:val="3038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以小組合作模式，進行報告資料蒐集與口語表達練習，並在課堂中讓學生有健康技能實踐與展現。</w:t>
            </w:r>
          </w:p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運用實作評量方式，讓學生學會整理健康訊息並能勇敢主動發表。</w:t>
            </w:r>
          </w:p>
          <w:p w:rsidR="00367A74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 w:rsidRPr="00BB446D">
              <w:rPr>
                <w:rFonts w:ascii="標楷體" w:eastAsia="標楷體" w:hAnsi="標楷體" w:hint="eastAsia"/>
                <w:sz w:val="28"/>
              </w:rPr>
              <w:t>利用教學活動來</w:t>
            </w:r>
            <w:r>
              <w:rPr>
                <w:rFonts w:ascii="標楷體" w:eastAsia="標楷體" w:hAnsi="標楷體" w:hint="eastAsia"/>
                <w:sz w:val="28"/>
              </w:rPr>
              <w:t>促進</w:t>
            </w:r>
            <w:r w:rsidRPr="00BB446D">
              <w:rPr>
                <w:rFonts w:ascii="標楷體" w:eastAsia="標楷體" w:hAnsi="標楷體" w:hint="eastAsia"/>
                <w:sz w:val="28"/>
              </w:rPr>
              <w:t>學習動機，</w:t>
            </w:r>
            <w:proofErr w:type="gramStart"/>
            <w:r w:rsidRPr="00BB446D">
              <w:rPr>
                <w:rFonts w:ascii="標楷體" w:eastAsia="標楷體" w:hAnsi="標楷體" w:hint="eastAsia"/>
                <w:sz w:val="28"/>
              </w:rPr>
              <w:t>例如線上互動</w:t>
            </w:r>
            <w:proofErr w:type="gramEnd"/>
            <w:r w:rsidRPr="00BB446D">
              <w:rPr>
                <w:rFonts w:ascii="標楷體" w:eastAsia="標楷體" w:hAnsi="標楷體" w:hint="eastAsia"/>
                <w:sz w:val="28"/>
              </w:rPr>
              <w:t>工具與評量、教學競賽活動、問答等</w:t>
            </w:r>
            <w:r>
              <w:rPr>
                <w:rFonts w:ascii="標楷體" w:eastAsia="標楷體" w:hAnsi="標楷體" w:hint="eastAsia"/>
                <w:sz w:val="28"/>
              </w:rPr>
              <w:t>教學活動</w:t>
            </w:r>
            <w:r w:rsidRPr="00BB44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556FB" w:rsidRPr="00BB446D" w:rsidRDefault="00367A74" w:rsidP="00367A74">
            <w:pPr>
              <w:numPr>
                <w:ilvl w:val="0"/>
                <w:numId w:val="33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教材運用圖片與模型、科學影片、電腦動畫等教學媒體來介紹健康資訊。</w:t>
            </w:r>
          </w:p>
        </w:tc>
      </w:tr>
      <w:tr w:rsidR="003556FB" w:rsidTr="00FF1BA2">
        <w:trPr>
          <w:cantSplit/>
          <w:trHeight w:val="1551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1.上課參與（10％）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2.平時測驗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習作與紙本評量（20％）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3.小組合作發表與報告（30％）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4.期末定期測驗（40％）</w:t>
            </w:r>
          </w:p>
        </w:tc>
      </w:tr>
      <w:tr w:rsidR="003556FB" w:rsidTr="0093571A">
        <w:trPr>
          <w:cantSplit/>
          <w:trHeight w:val="1790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1.態度認真並全程參與課程。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</w:t>
            </w:r>
            <w:r w:rsidR="00BB446D">
              <w:rPr>
                <w:rFonts w:ascii="標楷體" w:eastAsia="標楷體" w:hAnsi="標楷體" w:hint="eastAsia"/>
                <w:sz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</w:rPr>
              <w:t>自己</w:t>
            </w:r>
            <w:r w:rsidR="00367A74">
              <w:rPr>
                <w:rFonts w:ascii="標楷體" w:eastAsia="標楷體" w:hAnsi="標楷體" w:hint="eastAsia"/>
                <w:sz w:val="28"/>
              </w:rPr>
              <w:t>毒</w:t>
            </w:r>
            <w:r w:rsidR="00BB446D"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標楷體" w:eastAsia="標楷體" w:hAnsi="標楷體" w:hint="eastAsia"/>
                <w:sz w:val="28"/>
              </w:rPr>
              <w:t>狀況是否</w:t>
            </w:r>
            <w:r w:rsidR="00367A74">
              <w:rPr>
                <w:rFonts w:ascii="標楷體" w:eastAsia="標楷體" w:hAnsi="標楷體" w:hint="eastAsia"/>
                <w:sz w:val="28"/>
              </w:rPr>
              <w:t>需要調整與協助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556FB" w:rsidRDefault="003556FB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3.遇到健康方面的問題能主動尋求解決方法。</w:t>
            </w:r>
          </w:p>
          <w:p w:rsidR="003556FB" w:rsidRDefault="00367A74" w:rsidP="00FF1BA2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3556FB">
              <w:rPr>
                <w:rFonts w:ascii="標楷體" w:eastAsia="標楷體" w:hAnsi="標楷體" w:hint="eastAsia"/>
                <w:sz w:val="28"/>
              </w:rPr>
              <w:t>.能</w:t>
            </w:r>
            <w:r>
              <w:rPr>
                <w:rFonts w:ascii="標楷體" w:eastAsia="標楷體" w:hAnsi="標楷體" w:hint="eastAsia"/>
                <w:sz w:val="28"/>
              </w:rPr>
              <w:t>有安全意識，並有</w:t>
            </w:r>
            <w:r w:rsidR="003556FB">
              <w:rPr>
                <w:rFonts w:ascii="標楷體" w:eastAsia="標楷體" w:hAnsi="標楷體" w:hint="eastAsia"/>
                <w:sz w:val="28"/>
              </w:rPr>
              <w:t>保護</w:t>
            </w:r>
            <w:r>
              <w:rPr>
                <w:rFonts w:ascii="標楷體" w:eastAsia="標楷體" w:hAnsi="標楷體" w:hint="eastAsia"/>
                <w:sz w:val="28"/>
              </w:rPr>
              <w:t>與照顧</w:t>
            </w:r>
            <w:r w:rsidR="003556FB">
              <w:rPr>
                <w:rFonts w:ascii="標楷體" w:eastAsia="標楷體" w:hAnsi="標楷體" w:hint="eastAsia"/>
                <w:sz w:val="28"/>
              </w:rPr>
              <w:t>自己</w:t>
            </w:r>
            <w:r>
              <w:rPr>
                <w:rFonts w:ascii="標楷體" w:eastAsia="標楷體" w:hAnsi="標楷體" w:hint="eastAsia"/>
                <w:sz w:val="28"/>
              </w:rPr>
              <w:t>的生活技能</w:t>
            </w:r>
            <w:r w:rsidR="003556F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3556FB" w:rsidTr="00FF1BA2">
        <w:trPr>
          <w:cantSplit/>
          <w:trHeight w:val="1705"/>
        </w:trPr>
        <w:tc>
          <w:tcPr>
            <w:tcW w:w="18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56FB" w:rsidRDefault="003556FB" w:rsidP="00FF1BA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6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446D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協助孩子同儕相處與健康問題，能以積極正向的態度看待的感情事件與孩子困擾。</w:t>
            </w:r>
          </w:p>
          <w:p w:rsidR="003556FB" w:rsidRPr="0093571A" w:rsidRDefault="00BB446D" w:rsidP="00BB446D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2.若有青春期的相關身心問題，家長可與孩子一同尋求資源並尋求解決方法。</w:t>
            </w:r>
          </w:p>
        </w:tc>
      </w:tr>
    </w:tbl>
    <w:p w:rsidR="003556FB" w:rsidRPr="003556FB" w:rsidRDefault="003556FB"/>
    <w:sectPr w:rsidR="003556FB" w:rsidRPr="003556FB" w:rsidSect="008004E0">
      <w:pgSz w:w="11906" w:h="16838"/>
      <w:pgMar w:top="1135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8F" w:rsidRDefault="0033618F" w:rsidP="0047666A">
      <w:r>
        <w:separator/>
      </w:r>
    </w:p>
  </w:endnote>
  <w:endnote w:type="continuationSeparator" w:id="0">
    <w:p w:rsidR="0033618F" w:rsidRDefault="0033618F" w:rsidP="004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8F" w:rsidRDefault="0033618F" w:rsidP="0047666A">
      <w:r>
        <w:separator/>
      </w:r>
    </w:p>
  </w:footnote>
  <w:footnote w:type="continuationSeparator" w:id="0">
    <w:p w:rsidR="0033618F" w:rsidRDefault="0033618F" w:rsidP="0047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900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C642E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24DB8"/>
    <w:multiLevelType w:val="hybridMultilevel"/>
    <w:tmpl w:val="1DB87FF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1C7E12"/>
    <w:multiLevelType w:val="hybridMultilevel"/>
    <w:tmpl w:val="90441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E1AF1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83D35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29557F"/>
    <w:multiLevelType w:val="hybridMultilevel"/>
    <w:tmpl w:val="5C64C1EA"/>
    <w:lvl w:ilvl="0" w:tplc="79F886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B3DD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FC657B"/>
    <w:multiLevelType w:val="hybridMultilevel"/>
    <w:tmpl w:val="7592D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0D59BF"/>
    <w:multiLevelType w:val="hybridMultilevel"/>
    <w:tmpl w:val="9594CB56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2C57ED"/>
    <w:multiLevelType w:val="hybridMultilevel"/>
    <w:tmpl w:val="7F2E8368"/>
    <w:lvl w:ilvl="0" w:tplc="680645B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9" w15:restartNumberingAfterBreak="0">
    <w:nsid w:val="434D25D9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E2B7E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A911DE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117C0"/>
    <w:multiLevelType w:val="hybridMultilevel"/>
    <w:tmpl w:val="6382C674"/>
    <w:lvl w:ilvl="0" w:tplc="4A7E40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737BD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2BC2076"/>
    <w:multiLevelType w:val="hybridMultilevel"/>
    <w:tmpl w:val="BC409262"/>
    <w:lvl w:ilvl="0" w:tplc="F5A8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D21608"/>
    <w:multiLevelType w:val="hybridMultilevel"/>
    <w:tmpl w:val="B96E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D96B95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60644F"/>
    <w:multiLevelType w:val="hybridMultilevel"/>
    <w:tmpl w:val="FDF8A898"/>
    <w:lvl w:ilvl="0" w:tplc="EA6A83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5"/>
  </w:num>
  <w:num w:numId="5">
    <w:abstractNumId w:val="8"/>
  </w:num>
  <w:num w:numId="6">
    <w:abstractNumId w:val="30"/>
  </w:num>
  <w:num w:numId="7">
    <w:abstractNumId w:val="24"/>
  </w:num>
  <w:num w:numId="8">
    <w:abstractNumId w:val="26"/>
  </w:num>
  <w:num w:numId="9">
    <w:abstractNumId w:val="6"/>
  </w:num>
  <w:num w:numId="10">
    <w:abstractNumId w:val="29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6"/>
  </w:num>
  <w:num w:numId="16">
    <w:abstractNumId w:val="1"/>
  </w:num>
  <w:num w:numId="17">
    <w:abstractNumId w:val="25"/>
  </w:num>
  <w:num w:numId="18">
    <w:abstractNumId w:val="31"/>
  </w:num>
  <w:num w:numId="19">
    <w:abstractNumId w:val="10"/>
  </w:num>
  <w:num w:numId="20">
    <w:abstractNumId w:val="20"/>
  </w:num>
  <w:num w:numId="21">
    <w:abstractNumId w:val="28"/>
  </w:num>
  <w:num w:numId="22">
    <w:abstractNumId w:val="3"/>
  </w:num>
  <w:num w:numId="23">
    <w:abstractNumId w:val="32"/>
  </w:num>
  <w:num w:numId="24">
    <w:abstractNumId w:val="21"/>
  </w:num>
  <w:num w:numId="25">
    <w:abstractNumId w:val="9"/>
  </w:num>
  <w:num w:numId="26">
    <w:abstractNumId w:val="19"/>
  </w:num>
  <w:num w:numId="27">
    <w:abstractNumId w:val="5"/>
  </w:num>
  <w:num w:numId="28">
    <w:abstractNumId w:val="23"/>
  </w:num>
  <w:num w:numId="29">
    <w:abstractNumId w:val="0"/>
  </w:num>
  <w:num w:numId="30">
    <w:abstractNumId w:val="27"/>
  </w:num>
  <w:num w:numId="31">
    <w:abstractNumId w:val="18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A"/>
    <w:rsid w:val="00021DF5"/>
    <w:rsid w:val="000A3FCF"/>
    <w:rsid w:val="0011291F"/>
    <w:rsid w:val="00142448"/>
    <w:rsid w:val="001F3CAF"/>
    <w:rsid w:val="0022246C"/>
    <w:rsid w:val="002456D9"/>
    <w:rsid w:val="002A4E9A"/>
    <w:rsid w:val="0033618F"/>
    <w:rsid w:val="003556FB"/>
    <w:rsid w:val="00367A74"/>
    <w:rsid w:val="00417935"/>
    <w:rsid w:val="00426F24"/>
    <w:rsid w:val="00463395"/>
    <w:rsid w:val="0047666A"/>
    <w:rsid w:val="00522823"/>
    <w:rsid w:val="00541D82"/>
    <w:rsid w:val="005D6A30"/>
    <w:rsid w:val="00673BE1"/>
    <w:rsid w:val="006B54FF"/>
    <w:rsid w:val="006F16F0"/>
    <w:rsid w:val="006F7E36"/>
    <w:rsid w:val="0072610F"/>
    <w:rsid w:val="007728F7"/>
    <w:rsid w:val="007F405C"/>
    <w:rsid w:val="008004E0"/>
    <w:rsid w:val="00800636"/>
    <w:rsid w:val="008115EC"/>
    <w:rsid w:val="00843619"/>
    <w:rsid w:val="0087568A"/>
    <w:rsid w:val="008C7B15"/>
    <w:rsid w:val="008E708A"/>
    <w:rsid w:val="0091555D"/>
    <w:rsid w:val="00915740"/>
    <w:rsid w:val="00923763"/>
    <w:rsid w:val="0093571A"/>
    <w:rsid w:val="00985E0F"/>
    <w:rsid w:val="009B5061"/>
    <w:rsid w:val="009B6E8D"/>
    <w:rsid w:val="009C4BFB"/>
    <w:rsid w:val="009C519C"/>
    <w:rsid w:val="009E52AA"/>
    <w:rsid w:val="009F4C47"/>
    <w:rsid w:val="00A34F7F"/>
    <w:rsid w:val="00A53C57"/>
    <w:rsid w:val="00AD2DE3"/>
    <w:rsid w:val="00BB446D"/>
    <w:rsid w:val="00CA0BFE"/>
    <w:rsid w:val="00D62508"/>
    <w:rsid w:val="00D63E85"/>
    <w:rsid w:val="00E768C3"/>
    <w:rsid w:val="00E80405"/>
    <w:rsid w:val="00EB3314"/>
    <w:rsid w:val="00EE000B"/>
    <w:rsid w:val="00F237A4"/>
    <w:rsid w:val="00F655F8"/>
    <w:rsid w:val="00FF000A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04858"/>
  <w15:chartTrackingRefBased/>
  <w15:docId w15:val="{5A99910D-4913-45EA-9A37-AA35D8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7666A"/>
    <w:rPr>
      <w:kern w:val="2"/>
    </w:rPr>
  </w:style>
  <w:style w:type="paragraph" w:styleId="a5">
    <w:name w:val="footer"/>
    <w:basedOn w:val="a"/>
    <w:link w:val="a6"/>
    <w:rsid w:val="00476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7666A"/>
    <w:rPr>
      <w:kern w:val="2"/>
    </w:rPr>
  </w:style>
  <w:style w:type="paragraph" w:customStyle="1" w:styleId="3">
    <w:name w:val="3.【對應能力指標】內文字"/>
    <w:basedOn w:val="a7"/>
    <w:rsid w:val="002A4E9A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a7">
    <w:name w:val="Plain Text"/>
    <w:basedOn w:val="a"/>
    <w:link w:val="a8"/>
    <w:rsid w:val="002A4E9A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2A4E9A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</dc:title>
  <dc:subject/>
  <dc:creator>郭偉志</dc:creator>
  <cp:keywords/>
  <cp:lastModifiedBy>黃琳雁</cp:lastModifiedBy>
  <cp:revision>21</cp:revision>
  <cp:lastPrinted>2017-09-21T08:59:00Z</cp:lastPrinted>
  <dcterms:created xsi:type="dcterms:W3CDTF">2022-09-07T02:54:00Z</dcterms:created>
  <dcterms:modified xsi:type="dcterms:W3CDTF">2022-09-19T03:16:00Z</dcterms:modified>
</cp:coreProperties>
</file>