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994AB1">
        <w:rPr>
          <w:rFonts w:ascii="標楷體" w:eastAsia="標楷體" w:hAnsi="標楷體" w:hint="eastAsia"/>
          <w:sz w:val="34"/>
        </w:rPr>
        <w:t>11</w:t>
      </w:r>
      <w:r w:rsidR="00997C59">
        <w:rPr>
          <w:rFonts w:ascii="標楷體" w:eastAsia="標楷體" w:hAnsi="標楷體"/>
          <w:sz w:val="34"/>
        </w:rPr>
        <w:t>1</w:t>
      </w:r>
      <w:r w:rsidR="00994AB1">
        <w:rPr>
          <w:rFonts w:ascii="標楷體" w:eastAsia="標楷體" w:hAnsi="標楷體" w:hint="eastAsia"/>
          <w:sz w:val="34"/>
        </w:rPr>
        <w:t>學年度第一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FF117E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101~1</w:t>
            </w:r>
            <w:r w:rsidR="00125643">
              <w:rPr>
                <w:rFonts w:eastAsia="標楷體" w:hint="eastAsia"/>
                <w:color w:val="000000"/>
                <w:sz w:val="28"/>
              </w:rPr>
              <w:t>0</w:t>
            </w:r>
            <w:r w:rsidR="00994AB1">
              <w:rPr>
                <w:rFonts w:eastAsia="標楷體" w:hint="eastAsia"/>
                <w:color w:val="000000"/>
                <w:sz w:val="28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117E" w:rsidRDefault="00FF117E" w:rsidP="00FF117E">
            <w:pPr>
              <w:jc w:val="both"/>
              <w:rPr>
                <w:rFonts w:ascii="標楷體" w:eastAsia="標楷體" w:hAnsi="標楷體" w:cs="StdMing-Medium-Identity-H"/>
                <w:kern w:val="0"/>
              </w:rPr>
            </w:pP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藉由日常生活行為，認識表演藝術的起源與關係。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欣賞各種不同類型的表演藝術。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藉由聲音、身體與情緒，認識表演的工具。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透過扮演腳色，學習掌握特色，建立演員特質。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觀察與思考，理解何謂創作性。</w:t>
            </w:r>
          </w:p>
          <w:p w:rsidR="00FF117E" w:rsidRPr="00FF117E" w:rsidRDefault="00FF117E" w:rsidP="00FF117E">
            <w:pPr>
              <w:jc w:val="both"/>
              <w:rPr>
                <w:rFonts w:ascii="標楷體" w:eastAsia="標楷體" w:hAnsi="標楷體" w:cs="StdMing-Medium-Identity-H"/>
                <w:kern w:val="0"/>
              </w:rPr>
            </w:pP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02CD6" w:rsidRPr="00802CD6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2CD6"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="006F689B">
              <w:rPr>
                <w:rFonts w:ascii="標楷體" w:eastAsia="標楷體" w:hAnsi="標楷體" w:hint="eastAsia"/>
                <w:sz w:val="26"/>
                <w:szCs w:val="26"/>
              </w:rPr>
              <w:t>各種不同的表演劇場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2D701B" w:rsidRPr="00802CD6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表演藝術相關工作的特性與種類。</w:t>
            </w:r>
          </w:p>
          <w:p w:rsidR="00802CD6" w:rsidRPr="00802CD6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802CD6"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表演團隊組織與架構、 劇場基礎設計和製作。</w:t>
            </w:r>
          </w:p>
          <w:p w:rsidR="00802CD6" w:rsidRPr="00FC7A49" w:rsidRDefault="006F689B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學習運用肢體及聲音的表演來表達想法</w:t>
            </w:r>
            <w:bookmarkStart w:id="0" w:name="_GoBack"/>
            <w:bookmarkEnd w:id="0"/>
            <w:r w:rsidR="00802CD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F93468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投影片及DVD教學。</w:t>
            </w:r>
          </w:p>
          <w:p w:rsidR="00D80AE6" w:rsidRPr="00F93468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F93468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F93468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F93468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E41060">
        <w:trPr>
          <w:trHeight w:val="1345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6F3" w:rsidRPr="00F93468" w:rsidRDefault="00B03DD7" w:rsidP="00FC7A49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</w:t>
            </w:r>
            <w:r w:rsidR="00E20A27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87096" w:rsidRPr="00F93468" w:rsidRDefault="00F93468" w:rsidP="00F93468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 w:rsidR="0093030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45" w:rsidRDefault="000B4245" w:rsidP="000322E1">
      <w:r>
        <w:separator/>
      </w:r>
    </w:p>
  </w:endnote>
  <w:endnote w:type="continuationSeparator" w:id="0">
    <w:p w:rsidR="000B4245" w:rsidRDefault="000B4245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45" w:rsidRDefault="000B4245" w:rsidP="000322E1">
      <w:r>
        <w:separator/>
      </w:r>
    </w:p>
  </w:footnote>
  <w:footnote w:type="continuationSeparator" w:id="0">
    <w:p w:rsidR="000B4245" w:rsidRDefault="000B4245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CB4862"/>
    <w:multiLevelType w:val="hybridMultilevel"/>
    <w:tmpl w:val="46CA4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A726A7"/>
    <w:multiLevelType w:val="hybridMultilevel"/>
    <w:tmpl w:val="C3AA0A20"/>
    <w:lvl w:ilvl="0" w:tplc="935CC5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0"/>
  </w:num>
  <w:num w:numId="5">
    <w:abstractNumId w:val="19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17"/>
  </w:num>
  <w:num w:numId="15">
    <w:abstractNumId w:val="4"/>
  </w:num>
  <w:num w:numId="16">
    <w:abstractNumId w:val="18"/>
  </w:num>
  <w:num w:numId="17">
    <w:abstractNumId w:val="1"/>
  </w:num>
  <w:num w:numId="18">
    <w:abstractNumId w:val="3"/>
  </w:num>
  <w:num w:numId="19">
    <w:abstractNumId w:val="15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7E9A"/>
    <w:rsid w:val="000322E1"/>
    <w:rsid w:val="0003468F"/>
    <w:rsid w:val="0003566E"/>
    <w:rsid w:val="000439A1"/>
    <w:rsid w:val="00095431"/>
    <w:rsid w:val="000A7628"/>
    <w:rsid w:val="000B1976"/>
    <w:rsid w:val="000B4245"/>
    <w:rsid w:val="000B5D6F"/>
    <w:rsid w:val="000C06EE"/>
    <w:rsid w:val="000C4FC9"/>
    <w:rsid w:val="000F53C2"/>
    <w:rsid w:val="00110ED1"/>
    <w:rsid w:val="001156F3"/>
    <w:rsid w:val="00117E8C"/>
    <w:rsid w:val="00125643"/>
    <w:rsid w:val="0014453F"/>
    <w:rsid w:val="00191666"/>
    <w:rsid w:val="00192C24"/>
    <w:rsid w:val="001A1A3A"/>
    <w:rsid w:val="001E2A02"/>
    <w:rsid w:val="001E2E89"/>
    <w:rsid w:val="001E643A"/>
    <w:rsid w:val="002669D6"/>
    <w:rsid w:val="002670F0"/>
    <w:rsid w:val="002712EF"/>
    <w:rsid w:val="002C3CC0"/>
    <w:rsid w:val="002D701B"/>
    <w:rsid w:val="002F493E"/>
    <w:rsid w:val="00307091"/>
    <w:rsid w:val="00371FB5"/>
    <w:rsid w:val="003872A5"/>
    <w:rsid w:val="003925FC"/>
    <w:rsid w:val="003D444C"/>
    <w:rsid w:val="003D50D5"/>
    <w:rsid w:val="00425FD5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6298E"/>
    <w:rsid w:val="0068359F"/>
    <w:rsid w:val="00687D55"/>
    <w:rsid w:val="0069492C"/>
    <w:rsid w:val="006950B3"/>
    <w:rsid w:val="006A0FE1"/>
    <w:rsid w:val="006E6D88"/>
    <w:rsid w:val="006F689B"/>
    <w:rsid w:val="00712394"/>
    <w:rsid w:val="007165B7"/>
    <w:rsid w:val="00733592"/>
    <w:rsid w:val="007B6F31"/>
    <w:rsid w:val="007C16E4"/>
    <w:rsid w:val="00802CD6"/>
    <w:rsid w:val="00827F6F"/>
    <w:rsid w:val="008359F7"/>
    <w:rsid w:val="00883D89"/>
    <w:rsid w:val="00887096"/>
    <w:rsid w:val="008A656E"/>
    <w:rsid w:val="008B0880"/>
    <w:rsid w:val="008C484B"/>
    <w:rsid w:val="008C5DD2"/>
    <w:rsid w:val="008D2285"/>
    <w:rsid w:val="0093030E"/>
    <w:rsid w:val="00930B6E"/>
    <w:rsid w:val="0099194A"/>
    <w:rsid w:val="00992F80"/>
    <w:rsid w:val="00994AB1"/>
    <w:rsid w:val="00997C59"/>
    <w:rsid w:val="009A48E2"/>
    <w:rsid w:val="009B1159"/>
    <w:rsid w:val="009E3EBE"/>
    <w:rsid w:val="009E60DD"/>
    <w:rsid w:val="009F08C4"/>
    <w:rsid w:val="00A145A6"/>
    <w:rsid w:val="00A64175"/>
    <w:rsid w:val="00A75F1A"/>
    <w:rsid w:val="00A807EC"/>
    <w:rsid w:val="00A909FD"/>
    <w:rsid w:val="00B03DD7"/>
    <w:rsid w:val="00B56136"/>
    <w:rsid w:val="00B719F3"/>
    <w:rsid w:val="00B846E0"/>
    <w:rsid w:val="00B848C2"/>
    <w:rsid w:val="00BE234B"/>
    <w:rsid w:val="00BE5C6F"/>
    <w:rsid w:val="00C0094F"/>
    <w:rsid w:val="00C55F2D"/>
    <w:rsid w:val="00C91E98"/>
    <w:rsid w:val="00CC0306"/>
    <w:rsid w:val="00D03510"/>
    <w:rsid w:val="00D56527"/>
    <w:rsid w:val="00D741F9"/>
    <w:rsid w:val="00D80AE6"/>
    <w:rsid w:val="00DB25E2"/>
    <w:rsid w:val="00DC74F6"/>
    <w:rsid w:val="00E02EA6"/>
    <w:rsid w:val="00E20A27"/>
    <w:rsid w:val="00E41060"/>
    <w:rsid w:val="00E46FC7"/>
    <w:rsid w:val="00E774D3"/>
    <w:rsid w:val="00EE1A6F"/>
    <w:rsid w:val="00F23C24"/>
    <w:rsid w:val="00F71695"/>
    <w:rsid w:val="00F7682B"/>
    <w:rsid w:val="00F93468"/>
    <w:rsid w:val="00FA1EFB"/>
    <w:rsid w:val="00FA3386"/>
    <w:rsid w:val="00FC025F"/>
    <w:rsid w:val="00FC7A49"/>
    <w:rsid w:val="00FF117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63</Words>
  <Characters>362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24</cp:revision>
  <cp:lastPrinted>2019-09-09T11:04:00Z</cp:lastPrinted>
  <dcterms:created xsi:type="dcterms:W3CDTF">2019-09-10T08:28:00Z</dcterms:created>
  <dcterms:modified xsi:type="dcterms:W3CDTF">2022-08-29T01:27:00Z</dcterms:modified>
</cp:coreProperties>
</file>