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E416" w14:textId="0B369596" w:rsidR="00851162" w:rsidRDefault="00E25D96">
      <w:pPr>
        <w:jc w:val="center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110</w:t>
      </w:r>
      <w:r>
        <w:rPr>
          <w:rFonts w:ascii="標楷體" w:eastAsia="標楷體" w:hAnsi="標楷體" w:cs="標楷體"/>
          <w:sz w:val="34"/>
          <w:szCs w:val="34"/>
        </w:rPr>
        <w:t>學年度第</w:t>
      </w:r>
      <w:r>
        <w:rPr>
          <w:rFonts w:ascii="標楷體" w:eastAsia="標楷體" w:hAnsi="標楷體" w:cs="標楷體" w:hint="eastAsia"/>
          <w:sz w:val="34"/>
          <w:szCs w:val="34"/>
        </w:rPr>
        <w:t>2</w:t>
      </w:r>
      <w:bookmarkStart w:id="0" w:name="_GoBack"/>
      <w:bookmarkEnd w:id="0"/>
      <w:r>
        <w:rPr>
          <w:rFonts w:ascii="標楷體" w:eastAsia="標楷體" w:hAnsi="標楷體" w:cs="標楷體"/>
          <w:sz w:val="34"/>
          <w:szCs w:val="34"/>
        </w:rPr>
        <w:t>學期教學計畫</w:t>
      </w:r>
    </w:p>
    <w:tbl>
      <w:tblPr>
        <w:tblStyle w:val="ab"/>
        <w:tblW w:w="991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851162" w14:paraId="4F2543E4" w14:textId="77777777">
        <w:trPr>
          <w:trHeight w:val="54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3AD557" w14:textId="77777777" w:rsidR="00851162" w:rsidRDefault="00E25D96">
            <w:pPr>
              <w:ind w:lef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</w:tcBorders>
            <w:vAlign w:val="center"/>
          </w:tcPr>
          <w:p w14:paraId="13175109" w14:textId="728178F2" w:rsidR="00851162" w:rsidRDefault="00E25D96">
            <w:pPr>
              <w:ind w:lef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國二(201~205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、大德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201)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vAlign w:val="center"/>
          </w:tcPr>
          <w:p w14:paraId="008C855D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50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E4F204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彈性課程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海洋教育</w:t>
            </w:r>
          </w:p>
        </w:tc>
      </w:tr>
      <w:tr w:rsidR="00851162" w14:paraId="3CC75F7B" w14:textId="77777777">
        <w:trPr>
          <w:trHeight w:val="54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A6F42" w14:textId="77777777" w:rsidR="00851162" w:rsidRDefault="00E25D96">
            <w:pPr>
              <w:ind w:lef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7B2F04" w14:textId="0184D9AE" w:rsidR="00851162" w:rsidRDefault="00E25D96" w:rsidP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唐碩振、張力修、郭英傑、吳慧春</w:t>
            </w:r>
          </w:p>
        </w:tc>
      </w:tr>
      <w:tr w:rsidR="00851162" w:rsidRPr="00E25D96" w14:paraId="7BA18866" w14:textId="77777777">
        <w:trPr>
          <w:trHeight w:val="189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A6BFE9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31D1965" w14:textId="77777777" w:rsidR="00851162" w:rsidRPr="00E25D96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0"/>
                <w:id w:val="1147170485"/>
              </w:sdtPr>
              <w:sdtEndPr/>
              <w:sdtContent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1.</w:t>
                </w:r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透過在事前準備、探索自我、互助合作中，增加自我的認同，與團體的歸屬感。</w:t>
                </w:r>
              </w:sdtContent>
            </w:sdt>
          </w:p>
          <w:p w14:paraId="6E642A08" w14:textId="77777777" w:rsidR="00851162" w:rsidRPr="00E25D96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1"/>
                <w:id w:val="1835341835"/>
              </w:sdtPr>
              <w:sdtEndPr/>
              <w:sdtContent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2.</w:t>
                </w:r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培養對全球環境的問題意識，具備解決當下環境議題的能力。</w:t>
                </w:r>
              </w:sdtContent>
            </w:sdt>
          </w:p>
          <w:p w14:paraId="13AD55CB" w14:textId="77777777" w:rsidR="00851162" w:rsidRPr="00E25D96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2"/>
                <w:id w:val="-1418394843"/>
              </w:sdtPr>
              <w:sdtEndPr/>
              <w:sdtContent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3.</w:t>
                </w:r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具備探究原理與實務操作的能力。</w:t>
                </w:r>
              </w:sdtContent>
            </w:sdt>
          </w:p>
          <w:p w14:paraId="7BC0FAF9" w14:textId="77777777" w:rsidR="00851162" w:rsidRPr="00E25D96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3"/>
                <w:id w:val="-607425808"/>
              </w:sdtPr>
              <w:sdtEndPr/>
              <w:sdtContent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4.</w:t>
                </w:r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了解自我的潛能，並從生活中涵養自我的品格。</w:t>
                </w:r>
              </w:sdtContent>
            </w:sdt>
          </w:p>
          <w:p w14:paraId="3569256F" w14:textId="77777777" w:rsidR="00851162" w:rsidRPr="00E25D96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4"/>
                <w:id w:val="-656458662"/>
              </w:sdtPr>
              <w:sdtEndPr/>
              <w:sdtContent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5.</w:t>
                </w:r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結合現有科技與設備，拓展不同的視野。</w:t>
                </w:r>
              </w:sdtContent>
            </w:sdt>
          </w:p>
          <w:p w14:paraId="1DCDDA49" w14:textId="77777777" w:rsidR="00851162" w:rsidRPr="00E25D96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5"/>
                <w:id w:val="-1575505952"/>
              </w:sdtPr>
              <w:sdtEndPr/>
              <w:sdtContent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6.</w:t>
                </w:r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配合校內模擬聯合國課程，用不同角落來了解環境教育的重要性。</w:t>
                </w:r>
              </w:sdtContent>
            </w:sdt>
          </w:p>
          <w:p w14:paraId="7D3BD684" w14:textId="77777777" w:rsidR="00851162" w:rsidRPr="00E25D96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6"/>
                <w:id w:val="2042169264"/>
              </w:sdtPr>
              <w:sdtEndPr/>
              <w:sdtContent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7.</w:t>
                </w:r>
                <w:r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透過反哺課程，在校園中落實海洋教育的精神。</w:t>
                </w:r>
              </w:sdtContent>
            </w:sdt>
          </w:p>
        </w:tc>
      </w:tr>
      <w:tr w:rsidR="00851162" w14:paraId="3B69FB28" w14:textId="77777777">
        <w:trPr>
          <w:trHeight w:val="596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7EFABA65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本學期</w:t>
            </w:r>
          </w:p>
          <w:p w14:paraId="73CDB2F1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3556CA4D" w14:textId="77777777" w:rsidR="00851162" w:rsidRDefault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海水基本特性</w:t>
            </w:r>
          </w:p>
          <w:p w14:paraId="5D9BC476" w14:textId="77777777" w:rsidR="00851162" w:rsidRDefault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自力造筏知識與實作</w:t>
            </w:r>
          </w:p>
          <w:p w14:paraId="3B5310FC" w14:textId="77777777" w:rsidR="00E25D96" w:rsidRDefault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探究與實作。</w:t>
            </w:r>
          </w:p>
          <w:p w14:paraId="07EB2436" w14:textId="77777777" w:rsidR="00E25D96" w:rsidRDefault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海洋職涯。</w:t>
            </w:r>
          </w:p>
          <w:p w14:paraId="3BCCD090" w14:textId="4E8E57A0" w:rsidR="00851162" w:rsidRDefault="00E25D96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5.永續海洋議題的理解、探究與實踐。</w:t>
            </w:r>
          </w:p>
        </w:tc>
      </w:tr>
      <w:tr w:rsidR="00851162" w14:paraId="15001683" w14:textId="77777777">
        <w:trPr>
          <w:trHeight w:val="935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6BD4F503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63C858DE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教師講授。</w:t>
            </w:r>
          </w:p>
          <w:p w14:paraId="18062254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學生課堂操作。</w:t>
            </w:r>
          </w:p>
          <w:p w14:paraId="3E5FB6A6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學生心得分享。</w:t>
            </w:r>
          </w:p>
          <w:p w14:paraId="78EED8BD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綜合討論。</w:t>
            </w:r>
          </w:p>
          <w:p w14:paraId="7DFDD413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分組討論分享。</w:t>
            </w:r>
          </w:p>
          <w:p w14:paraId="0DBDE234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小組合作學習。</w:t>
            </w:r>
          </w:p>
          <w:p w14:paraId="489B9DC3" w14:textId="77777777" w:rsidR="00851162" w:rsidRDefault="00E25D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多媒體互動教學。</w:t>
            </w:r>
          </w:p>
        </w:tc>
      </w:tr>
      <w:tr w:rsidR="00851162" w14:paraId="2C215195" w14:textId="77777777">
        <w:trPr>
          <w:trHeight w:val="717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3F6C5CCE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3B313409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課堂參與與出席。</w:t>
            </w:r>
          </w:p>
          <w:p w14:paraId="69A61801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與同學及教師互動之態度。</w:t>
            </w:r>
          </w:p>
          <w:p w14:paraId="23F3DD4B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作業與心得繳交。</w:t>
            </w:r>
          </w:p>
          <w:p w14:paraId="5D7D548B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期末總結性評量。</w:t>
            </w:r>
          </w:p>
        </w:tc>
      </w:tr>
      <w:tr w:rsidR="00851162" w14:paraId="1F71D30E" w14:textId="77777777">
        <w:trPr>
          <w:trHeight w:val="1046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154388FD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5AEB0CCD" w14:textId="77777777" w:rsidR="00851162" w:rsidRDefault="00E25D96">
            <w:pPr>
              <w:ind w:left="150" w:hanging="17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能於課堂上確實依指示進行操作並於課餘依要求收集資料。</w:t>
            </w:r>
          </w:p>
          <w:p w14:paraId="06570BD6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課堂積極參與。</w:t>
            </w:r>
          </w:p>
          <w:p w14:paraId="546DD1C7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準時繳交作業，並依格式撰寫心得與製作作品。</w:t>
            </w:r>
          </w:p>
          <w:p w14:paraId="1415B29C" w14:textId="77777777" w:rsidR="00851162" w:rsidRDefault="00E25D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包容與接納所有不同的意見與經驗。</w:t>
            </w:r>
          </w:p>
        </w:tc>
      </w:tr>
      <w:tr w:rsidR="00851162" w14:paraId="5DC8E50C" w14:textId="77777777">
        <w:trPr>
          <w:trHeight w:val="83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A8564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9C4E34" w14:textId="77777777" w:rsidR="00851162" w:rsidRDefault="00E25D96">
            <w:pPr>
              <w:ind w:left="294" w:hanging="2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能鼓勵孩子積極參與課程活動，並分享個人所見所學。</w:t>
            </w:r>
          </w:p>
          <w:p w14:paraId="69710AE9" w14:textId="77777777" w:rsidR="00851162" w:rsidRDefault="00E25D96">
            <w:pPr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以建議、提醒或分享的方式，提供個人的經驗與想法，拓展孩子的視野。</w:t>
            </w:r>
          </w:p>
          <w:p w14:paraId="30BC8DAC" w14:textId="77777777" w:rsidR="00851162" w:rsidRDefault="00E25D96">
            <w:pPr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鼓勵孩子依自己的想法進行作業寫作，勇敢表達自己。</w:t>
            </w:r>
          </w:p>
          <w:p w14:paraId="4C93D115" w14:textId="77777777" w:rsidR="00851162" w:rsidRDefault="00E25D96">
            <w:pPr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提供孩子學習時必要之協助。</w:t>
            </w:r>
          </w:p>
        </w:tc>
      </w:tr>
    </w:tbl>
    <w:p w14:paraId="7F07F611" w14:textId="77777777" w:rsidR="00851162" w:rsidRDefault="00851162">
      <w:pPr>
        <w:rPr>
          <w:sz w:val="28"/>
          <w:szCs w:val="28"/>
        </w:rPr>
      </w:pPr>
    </w:p>
    <w:sectPr w:rsidR="0085116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2"/>
    <w:rsid w:val="00851162"/>
    <w:rsid w:val="00BB32D7"/>
    <w:rsid w:val="00E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1AF5"/>
  <w15:docId w15:val="{7584B9D6-AF30-4543-AFB6-A76DA68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F0C37"/>
    <w:rPr>
      <w:kern w:val="2"/>
    </w:rPr>
  </w:style>
  <w:style w:type="paragraph" w:styleId="a7">
    <w:name w:val="footer"/>
    <w:basedOn w:val="a"/>
    <w:link w:val="a8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F0C37"/>
    <w:rPr>
      <w:kern w:val="2"/>
    </w:rPr>
  </w:style>
  <w:style w:type="paragraph" w:styleId="a9">
    <w:name w:val="List Paragraph"/>
    <w:basedOn w:val="a"/>
    <w:uiPriority w:val="34"/>
    <w:qFormat/>
    <w:rsid w:val="00266409"/>
    <w:pPr>
      <w:ind w:leftChars="200" w:left="480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3V0Rl6t7eSwVOsPDBT2LsChzNA==">AMUW2mVNFeF/UHpu/1W7bB8CjyLoSbR2JfFG04NB3zbXTin+Ge36SVo7gEzX+HtRtJjW1gpGwiwdcgsdMF/eSTIt7jHWLBXew53O9Swpdm7ZFaudTH/uwBTHXbiSnRibwC2CSomGhF5YbCsF+Hvez0+kRg+zfsvukJXIpdgkW7dZkUffpFJXaQ4Rg59LhkViwwNJ4iz4pYoz8ut8ZXrMRpH0zGCM9oN7TJPgDzs72WQY6VIlAw1vm0JClc5A0HPZn2Gb3fNDxLTgEHr8QdpUrRr99WfgDGOAALSEs9G//0vD6oxzvmCI62/WuPbIREpCvIVeiP5hKx/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2F4388B-F2BC-4B17-B4A7-DB64EFD0E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B28C1-66F5-47C8-82E2-8D9D17E64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A1B17-F061-4D12-BDEF-9A3A11535AA1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968624c-13b0-4b55-ac66-32eac1c1b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英傑 郭</cp:lastModifiedBy>
  <cp:revision>3</cp:revision>
  <dcterms:created xsi:type="dcterms:W3CDTF">2022-03-02T03:14:00Z</dcterms:created>
  <dcterms:modified xsi:type="dcterms:W3CDTF">2022-03-02T03:16:00Z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