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DC" w:rsidRDefault="00DD542C" w:rsidP="00DD542C">
      <w:pPr>
        <w:spacing w:line="440" w:lineRule="exact"/>
        <w:rPr>
          <w:rFonts w:asciiTheme="minorEastAsia" w:eastAsiaTheme="minorEastAsia" w:hAnsiTheme="minorEastAsia" w:hint="eastAsia"/>
          <w:color w:val="000000"/>
          <w:sz w:val="23"/>
          <w:szCs w:val="23"/>
        </w:rPr>
      </w:pPr>
      <w:bookmarkStart w:id="0" w:name="SeqStyle1"/>
      <w:bookmarkStart w:id="1" w:name="TitleSchool"/>
      <w:r w:rsidRPr="00C30DDC">
        <w:rPr>
          <w:rFonts w:asciiTheme="minorEastAsia" w:eastAsiaTheme="minorEastAsia" w:hAnsiTheme="minorEastAsia"/>
          <w:color w:val="000000"/>
          <w:sz w:val="23"/>
          <w:szCs w:val="23"/>
        </w:rPr>
        <w:t>基隆市立中山高中</w:t>
      </w:r>
      <w:r w:rsidRPr="00C30DDC">
        <w:rPr>
          <w:rFonts w:asciiTheme="minorEastAsia" w:eastAsiaTheme="minorEastAsia" w:hAnsiTheme="minorEastAsia" w:hint="eastAsia"/>
          <w:color w:val="000000"/>
          <w:sz w:val="23"/>
          <w:szCs w:val="23"/>
        </w:rPr>
        <w:t xml:space="preserve">　</w:t>
      </w:r>
      <w:bookmarkStart w:id="2" w:name="TitleYear"/>
      <w:bookmarkEnd w:id="1"/>
      <w:r w:rsidRPr="00C30DDC">
        <w:rPr>
          <w:rFonts w:asciiTheme="minorEastAsia" w:eastAsiaTheme="minorEastAsia" w:hAnsiTheme="minorEastAsia" w:hint="eastAsia"/>
          <w:color w:val="000000"/>
          <w:sz w:val="23"/>
          <w:szCs w:val="23"/>
        </w:rPr>
        <w:t xml:space="preserve">111學年度第2學期  </w:t>
      </w:r>
      <w:bookmarkEnd w:id="2"/>
      <w:r w:rsidRPr="00C30DDC">
        <w:rPr>
          <w:rFonts w:asciiTheme="minorEastAsia" w:eastAsiaTheme="minorEastAsia" w:hAnsiTheme="minorEastAsia" w:hint="eastAsia"/>
          <w:color w:val="000000"/>
          <w:sz w:val="23"/>
          <w:szCs w:val="23"/>
          <w:bdr w:val="single" w:sz="4" w:space="0" w:color="auto"/>
        </w:rPr>
        <w:t>高</w:t>
      </w:r>
      <w:r w:rsidR="003F2F63" w:rsidRPr="00C30DDC">
        <w:rPr>
          <w:rFonts w:asciiTheme="minorEastAsia" w:eastAsiaTheme="minorEastAsia" w:hAnsiTheme="minorEastAsia" w:hint="eastAsia"/>
          <w:color w:val="000000"/>
          <w:sz w:val="23"/>
          <w:szCs w:val="23"/>
          <w:bdr w:val="single" w:sz="4" w:space="0" w:color="auto"/>
        </w:rPr>
        <w:t>一</w:t>
      </w:r>
      <w:r w:rsidRPr="00C30DDC">
        <w:rPr>
          <w:rFonts w:asciiTheme="minorEastAsia" w:eastAsiaTheme="minorEastAsia" w:hAnsiTheme="minorEastAsia" w:hint="eastAsia"/>
          <w:color w:val="000000"/>
          <w:sz w:val="23"/>
          <w:szCs w:val="23"/>
          <w:bdr w:val="single" w:sz="4" w:space="0" w:color="auto"/>
        </w:rPr>
        <w:t>體育班</w:t>
      </w:r>
      <w:r w:rsidRPr="00C30DDC">
        <w:rPr>
          <w:rFonts w:asciiTheme="minorEastAsia" w:eastAsiaTheme="minorEastAsia" w:hAnsiTheme="minorEastAsia" w:hint="eastAsia"/>
          <w:color w:val="000000"/>
          <w:sz w:val="23"/>
          <w:szCs w:val="23"/>
        </w:rPr>
        <w:t xml:space="preserve">  </w:t>
      </w:r>
      <w:r w:rsidR="003F2F63" w:rsidRPr="00C30DDC">
        <w:rPr>
          <w:rFonts w:asciiTheme="minorEastAsia" w:eastAsiaTheme="minorEastAsia" w:hAnsiTheme="minorEastAsia" w:hint="eastAsia"/>
          <w:color w:val="000000"/>
          <w:sz w:val="23"/>
          <w:szCs w:val="23"/>
        </w:rPr>
        <w:t>第2</w:t>
      </w:r>
      <w:r w:rsidRPr="00C30DDC">
        <w:rPr>
          <w:rFonts w:asciiTheme="minorEastAsia" w:eastAsiaTheme="minorEastAsia" w:hAnsiTheme="minorEastAsia" w:hint="eastAsia"/>
          <w:color w:val="000000"/>
          <w:sz w:val="23"/>
          <w:szCs w:val="23"/>
        </w:rPr>
        <w:t>次段考</w:t>
      </w:r>
      <w:r w:rsidR="00C30DDC">
        <w:rPr>
          <w:rFonts w:asciiTheme="minorEastAsia" w:eastAsiaTheme="minorEastAsia" w:hAnsiTheme="minorEastAsia" w:hint="eastAsia"/>
          <w:color w:val="000000"/>
          <w:sz w:val="23"/>
          <w:szCs w:val="23"/>
        </w:rPr>
        <w:t xml:space="preserve"> </w:t>
      </w:r>
      <w:r w:rsidRPr="00C30DDC">
        <w:rPr>
          <w:rFonts w:asciiTheme="minorEastAsia" w:eastAsiaTheme="minorEastAsia" w:hAnsiTheme="minorEastAsia" w:hint="eastAsia"/>
          <w:color w:val="000000"/>
          <w:sz w:val="23"/>
          <w:szCs w:val="23"/>
        </w:rPr>
        <w:t xml:space="preserve">公民與社會試題 </w:t>
      </w:r>
    </w:p>
    <w:p w:rsidR="003F2F63" w:rsidRPr="00C30DDC" w:rsidRDefault="00DD542C" w:rsidP="003F2F63">
      <w:pPr>
        <w:spacing w:line="440" w:lineRule="exact"/>
        <w:rPr>
          <w:rFonts w:asciiTheme="minorEastAsia" w:eastAsiaTheme="minorEastAsia" w:hAnsiTheme="minorEastAsia" w:hint="eastAsia"/>
          <w:color w:val="000000"/>
          <w:sz w:val="23"/>
          <w:szCs w:val="23"/>
        </w:rPr>
      </w:pPr>
      <w:r w:rsidRPr="00C30DDC">
        <w:rPr>
          <w:rFonts w:asciiTheme="minorEastAsia" w:eastAsiaTheme="minorEastAsia" w:hAnsiTheme="minorEastAsia" w:hint="eastAsia"/>
          <w:color w:val="000000"/>
          <w:sz w:val="23"/>
          <w:szCs w:val="23"/>
        </w:rPr>
        <w:t>(</w:t>
      </w:r>
      <w:r w:rsidR="003F2F63" w:rsidRPr="00C30DDC">
        <w:rPr>
          <w:rFonts w:asciiTheme="minorEastAsia" w:eastAsiaTheme="minorEastAsia" w:hAnsiTheme="minorEastAsia" w:hint="eastAsia"/>
          <w:sz w:val="23"/>
          <w:szCs w:val="23"/>
        </w:rPr>
        <w:t>龍騰第2</w:t>
      </w:r>
      <w:r w:rsidR="00C30DDC">
        <w:rPr>
          <w:rFonts w:asciiTheme="minorEastAsia" w:eastAsiaTheme="minorEastAsia" w:hAnsiTheme="minorEastAsia" w:hint="eastAsia"/>
          <w:sz w:val="23"/>
          <w:szCs w:val="23"/>
        </w:rPr>
        <w:t>冊</w:t>
      </w:r>
      <w:r w:rsidRPr="00C30DDC">
        <w:rPr>
          <w:rFonts w:asciiTheme="minorEastAsia" w:eastAsiaTheme="minorEastAsia" w:hAnsiTheme="minorEastAsia" w:hint="eastAsia"/>
          <w:sz w:val="23"/>
          <w:szCs w:val="23"/>
        </w:rPr>
        <w:t>第</w:t>
      </w:r>
      <w:r w:rsidR="003F2F63" w:rsidRPr="00C30DDC">
        <w:rPr>
          <w:rFonts w:asciiTheme="minorEastAsia" w:eastAsiaTheme="minorEastAsia" w:hAnsiTheme="minorEastAsia" w:hint="eastAsia"/>
          <w:sz w:val="23"/>
          <w:szCs w:val="23"/>
        </w:rPr>
        <w:t>3課</w:t>
      </w:r>
      <w:r w:rsidRPr="00C30DDC">
        <w:rPr>
          <w:rFonts w:asciiTheme="minorEastAsia" w:eastAsiaTheme="minorEastAsia" w:hAnsiTheme="minorEastAsia" w:hint="eastAsia"/>
          <w:sz w:val="23"/>
          <w:szCs w:val="23"/>
        </w:rPr>
        <w:t>)</w:t>
      </w:r>
      <w:r w:rsidR="00C30DDC">
        <w:rPr>
          <w:rFonts w:asciiTheme="minorEastAsia" w:eastAsiaTheme="minorEastAsia" w:hAnsiTheme="minorEastAsia" w:hint="eastAsia"/>
          <w:sz w:val="23"/>
          <w:szCs w:val="23"/>
        </w:rPr>
        <w:t>每題2.5分，</w:t>
      </w:r>
      <w:r w:rsidRPr="00C30DDC">
        <w:rPr>
          <w:rFonts w:asciiTheme="minorEastAsia" w:eastAsiaTheme="minorEastAsia" w:hAnsiTheme="minorEastAsia" w:hint="eastAsia"/>
          <w:sz w:val="23"/>
          <w:szCs w:val="23"/>
        </w:rPr>
        <w:t>使用舊卡、共</w:t>
      </w:r>
      <w:r w:rsidR="00C30DDC">
        <w:rPr>
          <w:rFonts w:asciiTheme="minorEastAsia" w:eastAsiaTheme="minorEastAsia" w:hAnsiTheme="minorEastAsia" w:hint="eastAsia"/>
          <w:sz w:val="23"/>
          <w:szCs w:val="23"/>
        </w:rPr>
        <w:t>4</w:t>
      </w:r>
      <w:r w:rsidRPr="00C30DDC">
        <w:rPr>
          <w:rFonts w:asciiTheme="minorEastAsia" w:eastAsiaTheme="minorEastAsia" w:hAnsiTheme="minorEastAsia" w:hint="eastAsia"/>
          <w:sz w:val="23"/>
          <w:szCs w:val="23"/>
        </w:rPr>
        <w:t>頁雙面列印，</w:t>
      </w:r>
      <w:r w:rsidR="003F2F63" w:rsidRPr="00C30DDC">
        <w:rPr>
          <w:rFonts w:asciiTheme="minorEastAsia" w:eastAsiaTheme="minorEastAsia" w:hAnsiTheme="minorEastAsia" w:hint="eastAsia"/>
          <w:sz w:val="23"/>
          <w:szCs w:val="23"/>
          <w:bdr w:val="single" w:sz="4" w:space="0" w:color="auto"/>
        </w:rPr>
        <w:t>高一</w:t>
      </w:r>
      <w:r w:rsidRPr="00C30DDC">
        <w:rPr>
          <w:rFonts w:asciiTheme="minorEastAsia" w:eastAsiaTheme="minorEastAsia" w:hAnsiTheme="minorEastAsia" w:hint="eastAsia"/>
          <w:sz w:val="23"/>
          <w:szCs w:val="23"/>
          <w:bdr w:val="single" w:sz="4" w:space="0" w:color="auto"/>
        </w:rPr>
        <w:t>愛班</w:t>
      </w:r>
      <w:r w:rsidRPr="00C30DDC">
        <w:rPr>
          <w:rFonts w:asciiTheme="minorEastAsia" w:eastAsiaTheme="minorEastAsia" w:hAnsiTheme="minorEastAsia" w:hint="eastAsia"/>
          <w:sz w:val="23"/>
          <w:szCs w:val="23"/>
        </w:rPr>
        <w:t xml:space="preserve"> </w:t>
      </w:r>
      <w:r w:rsidR="00C30DDC">
        <w:rPr>
          <w:rFonts w:asciiTheme="minorEastAsia" w:eastAsiaTheme="minorEastAsia" w:hAnsiTheme="minorEastAsia" w:hint="eastAsia"/>
          <w:sz w:val="23"/>
          <w:szCs w:val="23"/>
        </w:rPr>
        <w:t>座號___</w:t>
      </w:r>
      <w:r w:rsidRPr="00C30DDC">
        <w:rPr>
          <w:rFonts w:asciiTheme="minorEastAsia" w:eastAsiaTheme="minorEastAsia" w:hAnsiTheme="minorEastAsia" w:hint="eastAsia"/>
          <w:sz w:val="23"/>
          <w:szCs w:val="23"/>
        </w:rPr>
        <w:t>_姓</w:t>
      </w:r>
      <w:r w:rsidR="00C30DDC">
        <w:rPr>
          <w:rFonts w:asciiTheme="minorEastAsia" w:eastAsiaTheme="minorEastAsia" w:hAnsiTheme="minorEastAsia" w:hint="eastAsia"/>
          <w:spacing w:val="-4"/>
          <w:sz w:val="23"/>
          <w:szCs w:val="23"/>
        </w:rPr>
        <w:t>名_____</w:t>
      </w:r>
      <w:r w:rsidRPr="00C30DDC">
        <w:rPr>
          <w:rFonts w:asciiTheme="minorEastAsia" w:eastAsiaTheme="minorEastAsia" w:hAnsiTheme="minorEastAsia" w:hint="eastAsia"/>
          <w:spacing w:val="-4"/>
          <w:sz w:val="23"/>
          <w:szCs w:val="23"/>
        </w:rPr>
        <w:t>____</w:t>
      </w:r>
    </w:p>
    <w:p w:rsidR="00873B0A" w:rsidRPr="00C30DDC" w:rsidRDefault="00873B0A" w:rsidP="003F2F63">
      <w:pPr>
        <w:spacing w:line="440" w:lineRule="exact"/>
        <w:rPr>
          <w:rFonts w:asciiTheme="minorEastAsia" w:eastAsiaTheme="minorEastAsia" w:hAnsiTheme="minorEastAsia"/>
          <w:color w:val="000000"/>
          <w:sz w:val="23"/>
          <w:szCs w:val="23"/>
        </w:rPr>
      </w:pPr>
      <w:r w:rsidRPr="00C30DDC">
        <w:rPr>
          <w:rFonts w:ascii="微軟正黑體" w:eastAsia="微軟正黑體" w:hAnsi="微軟正黑體"/>
          <w:b/>
          <w:sz w:val="23"/>
          <w:szCs w:val="23"/>
        </w:rPr>
        <w:t>一、單選題：</w:t>
      </w:r>
    </w:p>
    <w:p w:rsidR="00D51374" w:rsidRPr="00C30DDC" w:rsidRDefault="00873B0A" w:rsidP="003F2F63">
      <w:pPr>
        <w:pStyle w:val="aa"/>
        <w:numPr>
          <w:ilvl w:val="0"/>
          <w:numId w:val="13"/>
        </w:numPr>
        <w:tabs>
          <w:tab w:val="left" w:pos="289"/>
          <w:tab w:val="left" w:pos="573"/>
        </w:tabs>
        <w:snapToGrid w:val="0"/>
        <w:spacing w:before="80"/>
        <w:ind w:leftChars="0"/>
        <w:rPr>
          <w:rFonts w:ascii="細明體" w:hAnsi="細明體" w:hint="eastAsia"/>
          <w:sz w:val="23"/>
          <w:szCs w:val="23"/>
        </w:rPr>
      </w:pPr>
      <w:bookmarkStart w:id="3" w:name="QQ220308003978_1_H"/>
      <w:bookmarkStart w:id="4" w:name="QQ220308003978"/>
      <w:bookmarkEnd w:id="0"/>
      <w:r w:rsidRPr="00C30DDC">
        <w:rPr>
          <w:rFonts w:hint="eastAsia"/>
          <w:sz w:val="23"/>
          <w:szCs w:val="23"/>
        </w:rPr>
        <w:t>民主法治國家對人民行使公權力時，為了避免因違法濫權侵害人民權利，各項政策與作為都要符合法定程序及取得法律授權。下列何者並</w:t>
      </w:r>
      <w:r w:rsidRPr="00C30DDC">
        <w:rPr>
          <w:rFonts w:hint="eastAsia"/>
          <w:b/>
          <w:sz w:val="23"/>
          <w:szCs w:val="23"/>
        </w:rPr>
        <w:t>不符合</w:t>
      </w:r>
      <w:r w:rsidRPr="00C30DDC">
        <w:rPr>
          <w:rFonts w:hint="eastAsia"/>
          <w:sz w:val="23"/>
          <w:szCs w:val="23"/>
        </w:rPr>
        <w:t>上述原則？</w:t>
      </w:r>
      <w:r w:rsidRPr="00C30DDC">
        <w:rPr>
          <w:sz w:val="23"/>
          <w:szCs w:val="23"/>
        </w:rPr>
        <w:t xml:space="preserve">　</w:t>
      </w:r>
      <w:bookmarkEnd w:id="3"/>
    </w:p>
    <w:p w:rsidR="00D51374" w:rsidRPr="00C30DDC" w:rsidRDefault="00873B0A" w:rsidP="00D51374">
      <w:pPr>
        <w:pStyle w:val="aa"/>
        <w:tabs>
          <w:tab w:val="left" w:pos="289"/>
          <w:tab w:val="left" w:pos="573"/>
        </w:tabs>
        <w:snapToGrid w:val="0"/>
        <w:spacing w:before="80"/>
        <w:ind w:leftChars="0" w:left="0"/>
        <w:rPr>
          <w:rFonts w:hint="eastAsia"/>
          <w:sz w:val="23"/>
          <w:szCs w:val="23"/>
        </w:rPr>
      </w:pPr>
      <w:r w:rsidRPr="00C30DDC">
        <w:rPr>
          <w:sz w:val="23"/>
          <w:szCs w:val="23"/>
        </w:rPr>
        <w:t>(A)</w:t>
      </w:r>
      <w:bookmarkStart w:id="5" w:name="QQ220308003978_1_1"/>
      <w:proofErr w:type="gramStart"/>
      <w:r w:rsidRPr="00C30DDC">
        <w:rPr>
          <w:rFonts w:hint="eastAsia"/>
          <w:sz w:val="23"/>
          <w:szCs w:val="23"/>
        </w:rPr>
        <w:t>某市市長</w:t>
      </w:r>
      <w:proofErr w:type="gramEnd"/>
      <w:r w:rsidRPr="00C30DDC">
        <w:rPr>
          <w:rFonts w:hint="eastAsia"/>
          <w:sz w:val="23"/>
          <w:szCs w:val="23"/>
        </w:rPr>
        <w:t>自稱</w:t>
      </w:r>
      <w:r w:rsidRPr="00C30DDC">
        <w:rPr>
          <w:rFonts w:hint="eastAsia"/>
          <w:sz w:val="23"/>
          <w:szCs w:val="23"/>
        </w:rPr>
        <w:t>SOP</w:t>
      </w:r>
      <w:r w:rsidRPr="00C30DDC">
        <w:rPr>
          <w:rFonts w:hint="eastAsia"/>
          <w:sz w:val="23"/>
          <w:szCs w:val="23"/>
        </w:rPr>
        <w:t>（標準作業流程）偏執狂，要求官員皆須依法律規定行事</w:t>
      </w:r>
      <w:r w:rsidRPr="00C30DDC">
        <w:rPr>
          <w:sz w:val="23"/>
          <w:szCs w:val="23"/>
        </w:rPr>
        <w:t xml:space="preserve">　</w:t>
      </w:r>
      <w:bookmarkEnd w:id="5"/>
    </w:p>
    <w:p w:rsidR="00D51374" w:rsidRPr="00C30DDC" w:rsidRDefault="00873B0A" w:rsidP="00D51374">
      <w:pPr>
        <w:pStyle w:val="aa"/>
        <w:tabs>
          <w:tab w:val="left" w:pos="289"/>
          <w:tab w:val="left" w:pos="573"/>
        </w:tabs>
        <w:snapToGrid w:val="0"/>
        <w:spacing w:before="80"/>
        <w:ind w:leftChars="0" w:left="0"/>
        <w:rPr>
          <w:rFonts w:hint="eastAsia"/>
          <w:sz w:val="23"/>
          <w:szCs w:val="23"/>
        </w:rPr>
      </w:pPr>
      <w:r w:rsidRPr="00C30DDC">
        <w:rPr>
          <w:sz w:val="23"/>
          <w:szCs w:val="23"/>
        </w:rPr>
        <w:t>(B)</w:t>
      </w:r>
      <w:bookmarkStart w:id="6" w:name="QQ220308003978_1_2"/>
      <w:proofErr w:type="gramStart"/>
      <w:r w:rsidRPr="00C30DDC">
        <w:rPr>
          <w:rFonts w:hint="eastAsia"/>
          <w:sz w:val="23"/>
          <w:szCs w:val="23"/>
        </w:rPr>
        <w:t>教育部課審委員</w:t>
      </w:r>
      <w:proofErr w:type="gramEnd"/>
      <w:r w:rsidRPr="00C30DDC">
        <w:rPr>
          <w:rFonts w:hint="eastAsia"/>
          <w:sz w:val="23"/>
          <w:szCs w:val="23"/>
        </w:rPr>
        <w:t>組成比例不符法律規定，解散重組並重新審議已通過</w:t>
      </w:r>
      <w:proofErr w:type="gramStart"/>
      <w:r w:rsidRPr="00C30DDC">
        <w:rPr>
          <w:rFonts w:hint="eastAsia"/>
          <w:sz w:val="23"/>
          <w:szCs w:val="23"/>
        </w:rPr>
        <w:t>的課綱</w:t>
      </w:r>
      <w:proofErr w:type="gramEnd"/>
      <w:r w:rsidRPr="00C30DDC">
        <w:rPr>
          <w:sz w:val="23"/>
          <w:szCs w:val="23"/>
        </w:rPr>
        <w:t xml:space="preserve">　</w:t>
      </w:r>
      <w:bookmarkEnd w:id="6"/>
    </w:p>
    <w:p w:rsidR="00D51374" w:rsidRPr="00C30DDC" w:rsidRDefault="00873B0A" w:rsidP="00D51374">
      <w:pPr>
        <w:pStyle w:val="aa"/>
        <w:tabs>
          <w:tab w:val="left" w:pos="289"/>
          <w:tab w:val="left" w:pos="573"/>
        </w:tabs>
        <w:snapToGrid w:val="0"/>
        <w:spacing w:before="80"/>
        <w:ind w:leftChars="0" w:left="0"/>
        <w:rPr>
          <w:rFonts w:hint="eastAsia"/>
          <w:sz w:val="23"/>
          <w:szCs w:val="23"/>
        </w:rPr>
      </w:pPr>
      <w:r w:rsidRPr="00C30DDC">
        <w:rPr>
          <w:sz w:val="23"/>
          <w:szCs w:val="23"/>
        </w:rPr>
        <w:t>(C)</w:t>
      </w:r>
      <w:bookmarkStart w:id="7" w:name="QQ220308003978_1_3"/>
      <w:r w:rsidRPr="00C30DDC">
        <w:rPr>
          <w:rFonts w:hint="eastAsia"/>
          <w:sz w:val="23"/>
          <w:szCs w:val="23"/>
        </w:rPr>
        <w:t>警察執行臨檢勤務，穿著制服且出示證件表明身分，並告知當事人臨檢事由</w:t>
      </w:r>
      <w:r w:rsidRPr="00C30DDC">
        <w:rPr>
          <w:sz w:val="23"/>
          <w:szCs w:val="23"/>
        </w:rPr>
        <w:t xml:space="preserve">　</w:t>
      </w:r>
      <w:bookmarkEnd w:id="7"/>
    </w:p>
    <w:p w:rsidR="00873B0A" w:rsidRPr="00C30DDC" w:rsidRDefault="00873B0A" w:rsidP="00D51374">
      <w:pPr>
        <w:pStyle w:val="aa"/>
        <w:tabs>
          <w:tab w:val="left" w:pos="289"/>
          <w:tab w:val="left" w:pos="573"/>
        </w:tabs>
        <w:snapToGrid w:val="0"/>
        <w:spacing w:before="80"/>
        <w:ind w:leftChars="0" w:left="0"/>
        <w:rPr>
          <w:rFonts w:ascii="細明體" w:hAnsi="細明體"/>
          <w:sz w:val="23"/>
          <w:szCs w:val="23"/>
        </w:rPr>
      </w:pPr>
      <w:r w:rsidRPr="00C30DDC">
        <w:rPr>
          <w:sz w:val="23"/>
          <w:szCs w:val="23"/>
        </w:rPr>
        <w:t>(D)</w:t>
      </w:r>
      <w:bookmarkStart w:id="8" w:name="QQ220308003978_1_4"/>
      <w:r w:rsidRPr="00C30DDC">
        <w:rPr>
          <w:rFonts w:hint="eastAsia"/>
          <w:sz w:val="23"/>
          <w:szCs w:val="23"/>
        </w:rPr>
        <w:t>國防部為追求平等，要求《兵役法》規定免服兵役者與符合標準者一同服役</w:t>
      </w:r>
      <w:r w:rsidRPr="00C30DDC">
        <w:rPr>
          <w:sz w:val="23"/>
          <w:szCs w:val="23"/>
        </w:rPr>
        <w:t xml:space="preserve">　</w:t>
      </w:r>
      <w:bookmarkEnd w:id="4"/>
      <w:bookmarkEnd w:id="8"/>
    </w:p>
    <w:p w:rsidR="00D51374" w:rsidRPr="00C30DDC" w:rsidRDefault="00873B0A" w:rsidP="00D51374">
      <w:pPr>
        <w:pStyle w:val="aa"/>
        <w:numPr>
          <w:ilvl w:val="0"/>
          <w:numId w:val="13"/>
        </w:numPr>
        <w:tabs>
          <w:tab w:val="left" w:pos="289"/>
          <w:tab w:val="left" w:pos="573"/>
        </w:tabs>
        <w:snapToGrid w:val="0"/>
        <w:spacing w:before="80"/>
        <w:ind w:leftChars="0"/>
        <w:rPr>
          <w:rFonts w:ascii="細明體" w:hAnsi="細明體" w:hint="eastAsia"/>
          <w:sz w:val="23"/>
          <w:szCs w:val="23"/>
        </w:rPr>
      </w:pPr>
      <w:bookmarkStart w:id="9" w:name="QQ220308003979_1_H"/>
      <w:bookmarkStart w:id="10" w:name="QQ220308003979"/>
      <w:r w:rsidRPr="00C30DDC">
        <w:rPr>
          <w:rFonts w:hint="eastAsia"/>
          <w:sz w:val="23"/>
          <w:szCs w:val="23"/>
        </w:rPr>
        <w:t>2018</w:t>
      </w:r>
      <w:r w:rsidRPr="00C30DDC">
        <w:rPr>
          <w:rFonts w:hint="eastAsia"/>
          <w:sz w:val="23"/>
          <w:szCs w:val="23"/>
        </w:rPr>
        <w:t>年監察院通過調查報告，指《刑事訴訟法》簡易程序規定與司法實務運作讓多數被告未獲答辯機會即遭法院簡易判決處刑，被告對處刑不服不能聲請正式審判，喪失第一審通常程序審判權利，形同減少一個審級利益，未符憲法正當法律程序原則及保障人民訴訟權意旨，籲請司法院</w:t>
      </w:r>
      <w:proofErr w:type="gramStart"/>
      <w:r w:rsidRPr="00C30DDC">
        <w:rPr>
          <w:rFonts w:hint="eastAsia"/>
          <w:sz w:val="23"/>
          <w:szCs w:val="23"/>
        </w:rPr>
        <w:t>研議修</w:t>
      </w:r>
      <w:proofErr w:type="gramEnd"/>
      <w:r w:rsidRPr="00C30DDC">
        <w:rPr>
          <w:rFonts w:hint="eastAsia"/>
          <w:sz w:val="23"/>
          <w:szCs w:val="23"/>
        </w:rPr>
        <w:t>法。試問監察院認為上述《刑事訴訟法》簡易程序的主要缺失為何？</w:t>
      </w:r>
      <w:r w:rsidRPr="00C30DDC">
        <w:rPr>
          <w:sz w:val="23"/>
          <w:szCs w:val="23"/>
        </w:rPr>
        <w:t xml:space="preserve">　</w:t>
      </w:r>
      <w:bookmarkEnd w:id="9"/>
      <w:r w:rsidRPr="00C30DDC">
        <w:rPr>
          <w:sz w:val="23"/>
          <w:szCs w:val="23"/>
        </w:rPr>
        <w:t>(A)</w:t>
      </w:r>
      <w:bookmarkStart w:id="11" w:name="QQ220308003979_1_1"/>
      <w:r w:rsidRPr="00C30DDC">
        <w:rPr>
          <w:rFonts w:hint="eastAsia"/>
          <w:sz w:val="23"/>
          <w:szCs w:val="23"/>
        </w:rPr>
        <w:t>破壞審級體系影響司法獨立，法律責任難落實</w:t>
      </w:r>
      <w:r w:rsidRPr="00C30DDC">
        <w:rPr>
          <w:sz w:val="23"/>
          <w:szCs w:val="23"/>
        </w:rPr>
        <w:t xml:space="preserve">　</w:t>
      </w:r>
      <w:bookmarkEnd w:id="11"/>
    </w:p>
    <w:p w:rsidR="00D51374" w:rsidRPr="00C30DDC" w:rsidRDefault="00873B0A" w:rsidP="00D51374">
      <w:pPr>
        <w:pStyle w:val="aa"/>
        <w:tabs>
          <w:tab w:val="left" w:pos="289"/>
          <w:tab w:val="left" w:pos="573"/>
        </w:tabs>
        <w:snapToGrid w:val="0"/>
        <w:spacing w:before="80"/>
        <w:ind w:leftChars="0" w:left="0"/>
        <w:rPr>
          <w:rFonts w:hint="eastAsia"/>
          <w:sz w:val="23"/>
          <w:szCs w:val="23"/>
        </w:rPr>
      </w:pPr>
      <w:r w:rsidRPr="00C30DDC">
        <w:rPr>
          <w:sz w:val="23"/>
          <w:szCs w:val="23"/>
        </w:rPr>
        <w:t>(B)</w:t>
      </w:r>
      <w:bookmarkStart w:id="12" w:name="QQ220308003979_1_2"/>
      <w:r w:rsidRPr="00C30DDC">
        <w:rPr>
          <w:rFonts w:hint="eastAsia"/>
          <w:sz w:val="23"/>
          <w:szCs w:val="23"/>
        </w:rPr>
        <w:t>減少審級利益難以解決</w:t>
      </w:r>
      <w:proofErr w:type="gramStart"/>
      <w:r w:rsidRPr="00C30DDC">
        <w:rPr>
          <w:rFonts w:hint="eastAsia"/>
          <w:sz w:val="23"/>
          <w:szCs w:val="23"/>
        </w:rPr>
        <w:t>私人間的權利</w:t>
      </w:r>
      <w:proofErr w:type="gramEnd"/>
      <w:r w:rsidRPr="00C30DDC">
        <w:rPr>
          <w:rFonts w:hint="eastAsia"/>
          <w:sz w:val="23"/>
          <w:szCs w:val="23"/>
        </w:rPr>
        <w:t>義務糾紛</w:t>
      </w:r>
      <w:r w:rsidRPr="00C30DDC">
        <w:rPr>
          <w:sz w:val="23"/>
          <w:szCs w:val="23"/>
        </w:rPr>
        <w:t xml:space="preserve">　</w:t>
      </w:r>
      <w:bookmarkEnd w:id="12"/>
    </w:p>
    <w:p w:rsidR="00D51374" w:rsidRPr="00C30DDC" w:rsidRDefault="00873B0A" w:rsidP="00D51374">
      <w:pPr>
        <w:pStyle w:val="aa"/>
        <w:tabs>
          <w:tab w:val="left" w:pos="289"/>
          <w:tab w:val="left" w:pos="573"/>
        </w:tabs>
        <w:snapToGrid w:val="0"/>
        <w:spacing w:before="80"/>
        <w:ind w:leftChars="0" w:left="0"/>
        <w:rPr>
          <w:rFonts w:hint="eastAsia"/>
          <w:sz w:val="23"/>
          <w:szCs w:val="23"/>
        </w:rPr>
      </w:pPr>
      <w:r w:rsidRPr="00C30DDC">
        <w:rPr>
          <w:sz w:val="23"/>
          <w:szCs w:val="23"/>
        </w:rPr>
        <w:t>(C)</w:t>
      </w:r>
      <w:bookmarkStart w:id="13" w:name="QQ220308003979_1_3"/>
      <w:r w:rsidRPr="00C30DDC">
        <w:rPr>
          <w:rFonts w:hint="eastAsia"/>
          <w:sz w:val="23"/>
          <w:szCs w:val="23"/>
        </w:rPr>
        <w:t>被害人不能參與正式審判，侵害其程序參與權</w:t>
      </w:r>
      <w:r w:rsidRPr="00C30DDC">
        <w:rPr>
          <w:sz w:val="23"/>
          <w:szCs w:val="23"/>
        </w:rPr>
        <w:t xml:space="preserve">　</w:t>
      </w:r>
      <w:bookmarkEnd w:id="13"/>
    </w:p>
    <w:p w:rsidR="00873B0A" w:rsidRPr="00C30DDC" w:rsidRDefault="00873B0A" w:rsidP="00D51374">
      <w:pPr>
        <w:pStyle w:val="aa"/>
        <w:tabs>
          <w:tab w:val="left" w:pos="289"/>
          <w:tab w:val="left" w:pos="573"/>
        </w:tabs>
        <w:snapToGrid w:val="0"/>
        <w:spacing w:before="80"/>
        <w:ind w:leftChars="0" w:left="0"/>
        <w:rPr>
          <w:rFonts w:ascii="細明體" w:hAnsi="細明體"/>
          <w:sz w:val="23"/>
          <w:szCs w:val="23"/>
        </w:rPr>
      </w:pPr>
      <w:r w:rsidRPr="00C30DDC">
        <w:rPr>
          <w:sz w:val="23"/>
          <w:szCs w:val="23"/>
        </w:rPr>
        <w:t>(D)</w:t>
      </w:r>
      <w:bookmarkStart w:id="14" w:name="QQ220308003979_1_4"/>
      <w:r w:rsidRPr="00C30DDC">
        <w:rPr>
          <w:rFonts w:hint="eastAsia"/>
          <w:sz w:val="23"/>
          <w:szCs w:val="23"/>
        </w:rPr>
        <w:t>未能充分發揮審級救濟制度對基本人權之保障</w:t>
      </w:r>
      <w:r w:rsidRPr="00C30DDC">
        <w:rPr>
          <w:sz w:val="23"/>
          <w:szCs w:val="23"/>
        </w:rPr>
        <w:t xml:space="preserve">　</w:t>
      </w:r>
      <w:bookmarkEnd w:id="10"/>
      <w:bookmarkEnd w:id="14"/>
    </w:p>
    <w:p w:rsidR="00D51374" w:rsidRPr="00C30DDC" w:rsidRDefault="00873B0A" w:rsidP="00873B0A">
      <w:pPr>
        <w:pStyle w:val="aa"/>
        <w:numPr>
          <w:ilvl w:val="0"/>
          <w:numId w:val="13"/>
        </w:numPr>
        <w:tabs>
          <w:tab w:val="left" w:pos="289"/>
          <w:tab w:val="left" w:pos="573"/>
        </w:tabs>
        <w:snapToGrid w:val="0"/>
        <w:spacing w:before="80"/>
        <w:ind w:leftChars="0"/>
        <w:rPr>
          <w:rFonts w:ascii="細明體" w:hAnsi="細明體" w:hint="eastAsia"/>
          <w:sz w:val="23"/>
          <w:szCs w:val="23"/>
        </w:rPr>
      </w:pPr>
      <w:bookmarkStart w:id="15" w:name="QQ220308003980_1_H"/>
      <w:bookmarkStart w:id="16" w:name="QQ220308003980"/>
      <w:r w:rsidRPr="00C30DDC">
        <w:rPr>
          <w:rFonts w:hint="eastAsia"/>
          <w:sz w:val="23"/>
          <w:szCs w:val="23"/>
        </w:rPr>
        <w:t>《司法院釋字第</w:t>
      </w:r>
      <w:r w:rsidRPr="00C30DDC">
        <w:rPr>
          <w:rFonts w:hint="eastAsia"/>
          <w:sz w:val="23"/>
          <w:szCs w:val="23"/>
        </w:rPr>
        <w:t>400</w:t>
      </w:r>
      <w:r w:rsidRPr="00C30DDC">
        <w:rPr>
          <w:rFonts w:hint="eastAsia"/>
          <w:sz w:val="23"/>
          <w:szCs w:val="23"/>
        </w:rPr>
        <w:t>號解釋理由書》中指出：「《憲法》第</w:t>
      </w:r>
      <w:r w:rsidRPr="00C30DDC">
        <w:rPr>
          <w:rFonts w:hint="eastAsia"/>
          <w:sz w:val="23"/>
          <w:szCs w:val="23"/>
        </w:rPr>
        <w:t>15</w:t>
      </w:r>
      <w:r w:rsidRPr="00C30DDC">
        <w:rPr>
          <w:rFonts w:hint="eastAsia"/>
          <w:sz w:val="23"/>
          <w:szCs w:val="23"/>
        </w:rPr>
        <w:t>條關於人民財產權應予保障之規定，旨在確保個人依財產之存續狀態行使其自由使用、收益及處分之權能，並免於遭受公權力或第三人之侵害，</w:t>
      </w:r>
      <w:proofErr w:type="gramStart"/>
      <w:r w:rsidRPr="00C30DDC">
        <w:rPr>
          <w:rFonts w:hint="eastAsia"/>
          <w:sz w:val="23"/>
          <w:szCs w:val="23"/>
        </w:rPr>
        <w:t>俾</w:t>
      </w:r>
      <w:proofErr w:type="gramEnd"/>
      <w:r w:rsidRPr="00C30DDC">
        <w:rPr>
          <w:rFonts w:hint="eastAsia"/>
          <w:sz w:val="23"/>
          <w:szCs w:val="23"/>
        </w:rPr>
        <w:t>能實現個人自由、發展人格及維護尊嚴。」前述要求國家應保護人民免受他人侵害的意旨，與下列何者相同？</w:t>
      </w:r>
      <w:r w:rsidRPr="00C30DDC">
        <w:rPr>
          <w:sz w:val="23"/>
          <w:szCs w:val="23"/>
        </w:rPr>
        <w:t xml:space="preserve">　</w:t>
      </w:r>
      <w:bookmarkEnd w:id="15"/>
    </w:p>
    <w:p w:rsidR="00D51374" w:rsidRPr="00C30DDC" w:rsidRDefault="00873B0A" w:rsidP="00D51374">
      <w:pPr>
        <w:pStyle w:val="aa"/>
        <w:tabs>
          <w:tab w:val="left" w:pos="289"/>
          <w:tab w:val="left" w:pos="573"/>
        </w:tabs>
        <w:snapToGrid w:val="0"/>
        <w:spacing w:before="80"/>
        <w:ind w:leftChars="0" w:left="0"/>
        <w:rPr>
          <w:rFonts w:hint="eastAsia"/>
          <w:sz w:val="23"/>
          <w:szCs w:val="23"/>
        </w:rPr>
      </w:pPr>
      <w:r w:rsidRPr="00C30DDC">
        <w:rPr>
          <w:sz w:val="23"/>
          <w:szCs w:val="23"/>
        </w:rPr>
        <w:t>(A)</w:t>
      </w:r>
      <w:bookmarkStart w:id="17" w:name="QQ220308003980_1_1"/>
      <w:r w:rsidRPr="00C30DDC">
        <w:rPr>
          <w:rFonts w:hint="eastAsia"/>
          <w:sz w:val="23"/>
          <w:szCs w:val="23"/>
        </w:rPr>
        <w:t>國家建立完善的法院體系和訴訟制度來實現人民的訴訟權利</w:t>
      </w:r>
      <w:r w:rsidRPr="00C30DDC">
        <w:rPr>
          <w:sz w:val="23"/>
          <w:szCs w:val="23"/>
        </w:rPr>
        <w:t xml:space="preserve">　</w:t>
      </w:r>
      <w:bookmarkEnd w:id="17"/>
    </w:p>
    <w:p w:rsidR="00D51374" w:rsidRPr="00C30DDC" w:rsidRDefault="00873B0A" w:rsidP="00D51374">
      <w:pPr>
        <w:pStyle w:val="aa"/>
        <w:tabs>
          <w:tab w:val="left" w:pos="289"/>
          <w:tab w:val="left" w:pos="573"/>
        </w:tabs>
        <w:snapToGrid w:val="0"/>
        <w:spacing w:before="80"/>
        <w:ind w:leftChars="0" w:left="0"/>
        <w:rPr>
          <w:rFonts w:hint="eastAsia"/>
          <w:sz w:val="23"/>
          <w:szCs w:val="23"/>
        </w:rPr>
      </w:pPr>
      <w:r w:rsidRPr="00C30DDC">
        <w:rPr>
          <w:sz w:val="23"/>
          <w:szCs w:val="23"/>
        </w:rPr>
        <w:t>(B)</w:t>
      </w:r>
      <w:bookmarkStart w:id="18" w:name="QQ220308003980_1_2"/>
      <w:r w:rsidRPr="00C30DDC">
        <w:rPr>
          <w:rFonts w:hint="eastAsia"/>
          <w:sz w:val="23"/>
          <w:szCs w:val="23"/>
        </w:rPr>
        <w:t>國家做好食品安全的管理，不讓黑心食品傷害消費者的健康</w:t>
      </w:r>
      <w:r w:rsidRPr="00C30DDC">
        <w:rPr>
          <w:sz w:val="23"/>
          <w:szCs w:val="23"/>
        </w:rPr>
        <w:t xml:space="preserve">　</w:t>
      </w:r>
      <w:bookmarkEnd w:id="18"/>
    </w:p>
    <w:p w:rsidR="00D51374" w:rsidRPr="00C30DDC" w:rsidRDefault="00873B0A" w:rsidP="00D51374">
      <w:pPr>
        <w:pStyle w:val="aa"/>
        <w:tabs>
          <w:tab w:val="left" w:pos="289"/>
          <w:tab w:val="left" w:pos="573"/>
        </w:tabs>
        <w:snapToGrid w:val="0"/>
        <w:spacing w:before="80"/>
        <w:ind w:leftChars="0" w:left="0"/>
        <w:rPr>
          <w:rFonts w:hint="eastAsia"/>
          <w:sz w:val="23"/>
          <w:szCs w:val="23"/>
        </w:rPr>
      </w:pPr>
      <w:r w:rsidRPr="00C30DDC">
        <w:rPr>
          <w:sz w:val="23"/>
          <w:szCs w:val="23"/>
        </w:rPr>
        <w:t>(C)</w:t>
      </w:r>
      <w:bookmarkStart w:id="19" w:name="QQ220308003980_1_3"/>
      <w:r w:rsidRPr="00C30DDC">
        <w:rPr>
          <w:rFonts w:hint="eastAsia"/>
          <w:sz w:val="23"/>
          <w:szCs w:val="23"/>
        </w:rPr>
        <w:t>國家提供經濟弱勢者生活津貼，以維持基本生活條件的滿足</w:t>
      </w:r>
      <w:r w:rsidRPr="00C30DDC">
        <w:rPr>
          <w:sz w:val="23"/>
          <w:szCs w:val="23"/>
        </w:rPr>
        <w:t xml:space="preserve">　</w:t>
      </w:r>
      <w:bookmarkEnd w:id="19"/>
    </w:p>
    <w:p w:rsidR="00873B0A" w:rsidRPr="00C30DDC" w:rsidRDefault="00873B0A" w:rsidP="00D51374">
      <w:pPr>
        <w:pStyle w:val="aa"/>
        <w:tabs>
          <w:tab w:val="left" w:pos="289"/>
          <w:tab w:val="left" w:pos="573"/>
        </w:tabs>
        <w:snapToGrid w:val="0"/>
        <w:spacing w:before="80"/>
        <w:ind w:leftChars="0" w:left="0"/>
        <w:rPr>
          <w:rFonts w:ascii="細明體" w:hAnsi="細明體"/>
          <w:sz w:val="23"/>
          <w:szCs w:val="23"/>
        </w:rPr>
      </w:pPr>
      <w:r w:rsidRPr="00C30DDC">
        <w:rPr>
          <w:sz w:val="23"/>
          <w:szCs w:val="23"/>
        </w:rPr>
        <w:t>(D)</w:t>
      </w:r>
      <w:bookmarkStart w:id="20" w:name="QQ220308003980_1_4"/>
      <w:r w:rsidRPr="00C30DDC">
        <w:rPr>
          <w:rFonts w:hint="eastAsia"/>
          <w:sz w:val="23"/>
          <w:szCs w:val="23"/>
        </w:rPr>
        <w:t>政府取締違規，對不同性別、族群、地位的當事人一視同仁</w:t>
      </w:r>
      <w:r w:rsidRPr="00C30DDC">
        <w:rPr>
          <w:sz w:val="23"/>
          <w:szCs w:val="23"/>
        </w:rPr>
        <w:t xml:space="preserve">　</w:t>
      </w:r>
      <w:bookmarkEnd w:id="16"/>
      <w:bookmarkEnd w:id="20"/>
    </w:p>
    <w:p w:rsidR="00D51374" w:rsidRPr="00C30DDC" w:rsidRDefault="00873B0A" w:rsidP="003F2F63">
      <w:pPr>
        <w:pStyle w:val="aa"/>
        <w:numPr>
          <w:ilvl w:val="0"/>
          <w:numId w:val="13"/>
        </w:numPr>
        <w:tabs>
          <w:tab w:val="left" w:pos="289"/>
          <w:tab w:val="left" w:pos="573"/>
        </w:tabs>
        <w:snapToGrid w:val="0"/>
        <w:spacing w:before="80"/>
        <w:ind w:leftChars="100" w:left="240"/>
        <w:rPr>
          <w:rFonts w:ascii="細明體" w:hAnsi="細明體" w:hint="eastAsia"/>
          <w:sz w:val="23"/>
          <w:szCs w:val="23"/>
        </w:rPr>
      </w:pPr>
      <w:bookmarkStart w:id="21" w:name="QQ220308003982_1_H"/>
      <w:bookmarkStart w:id="22" w:name="QQ220308003982"/>
      <w:r w:rsidRPr="00C30DDC">
        <w:rPr>
          <w:rFonts w:hint="eastAsia"/>
          <w:sz w:val="23"/>
          <w:szCs w:val="23"/>
        </w:rPr>
        <w:t>2020</w:t>
      </w:r>
      <w:r w:rsidRPr="00C30DDC">
        <w:rPr>
          <w:rFonts w:hint="eastAsia"/>
          <w:sz w:val="23"/>
          <w:szCs w:val="23"/>
        </w:rPr>
        <w:t>年</w:t>
      </w:r>
      <w:r w:rsidRPr="00C30DDC">
        <w:rPr>
          <w:rFonts w:hint="eastAsia"/>
          <w:sz w:val="23"/>
          <w:szCs w:val="23"/>
        </w:rPr>
        <w:t>2</w:t>
      </w:r>
      <w:r w:rsidRPr="00C30DDC">
        <w:rPr>
          <w:rFonts w:hint="eastAsia"/>
          <w:sz w:val="23"/>
          <w:szCs w:val="23"/>
        </w:rPr>
        <w:t>月農曆新年假期之後，</w:t>
      </w:r>
      <w:proofErr w:type="gramStart"/>
      <w:r w:rsidRPr="00C30DDC">
        <w:rPr>
          <w:rFonts w:hint="eastAsia"/>
          <w:sz w:val="23"/>
          <w:szCs w:val="23"/>
        </w:rPr>
        <w:t>因為新冠病毒</w:t>
      </w:r>
      <w:proofErr w:type="gramEnd"/>
      <w:r w:rsidRPr="00C30DDC">
        <w:rPr>
          <w:rFonts w:hint="eastAsia"/>
          <w:sz w:val="23"/>
          <w:szCs w:val="23"/>
        </w:rPr>
        <w:t>肺炎</w:t>
      </w:r>
      <w:proofErr w:type="gramStart"/>
      <w:r w:rsidRPr="00C30DDC">
        <w:rPr>
          <w:rFonts w:hint="eastAsia"/>
          <w:sz w:val="23"/>
          <w:szCs w:val="23"/>
        </w:rPr>
        <w:t>疫</w:t>
      </w:r>
      <w:proofErr w:type="gramEnd"/>
      <w:r w:rsidRPr="00C30DDC">
        <w:rPr>
          <w:rFonts w:hint="eastAsia"/>
          <w:sz w:val="23"/>
          <w:szCs w:val="23"/>
        </w:rPr>
        <w:t>情影響，使得部分國人與中國籍配偶所生之子女滯留中國無法回</w:t>
      </w:r>
      <w:proofErr w:type="gramStart"/>
      <w:r w:rsidRPr="00C30DDC">
        <w:rPr>
          <w:rFonts w:hint="eastAsia"/>
          <w:sz w:val="23"/>
          <w:szCs w:val="23"/>
        </w:rPr>
        <w:t>臺</w:t>
      </w:r>
      <w:proofErr w:type="gramEnd"/>
      <w:r w:rsidRPr="00C30DDC">
        <w:rPr>
          <w:rFonts w:hint="eastAsia"/>
          <w:sz w:val="23"/>
          <w:szCs w:val="23"/>
        </w:rPr>
        <w:t>，這些孩子也就是前陸委會主委陳明通口中的「小明」。「</w:t>
      </w:r>
      <w:proofErr w:type="gramStart"/>
      <w:r w:rsidRPr="00C30DDC">
        <w:rPr>
          <w:rFonts w:hint="eastAsia"/>
          <w:sz w:val="23"/>
          <w:szCs w:val="23"/>
        </w:rPr>
        <w:t>小明們</w:t>
      </w:r>
      <w:proofErr w:type="gramEnd"/>
      <w:r w:rsidRPr="00C30DDC">
        <w:rPr>
          <w:rFonts w:hint="eastAsia"/>
          <w:sz w:val="23"/>
          <w:szCs w:val="23"/>
        </w:rPr>
        <w:t>」具有中華人民共和國國籍，但在</w:t>
      </w:r>
      <w:proofErr w:type="gramStart"/>
      <w:r w:rsidRPr="00C30DDC">
        <w:rPr>
          <w:rFonts w:hint="eastAsia"/>
          <w:sz w:val="23"/>
          <w:szCs w:val="23"/>
        </w:rPr>
        <w:t>臺</w:t>
      </w:r>
      <w:proofErr w:type="gramEnd"/>
      <w:r w:rsidRPr="00C30DDC">
        <w:rPr>
          <w:rFonts w:hint="eastAsia"/>
          <w:sz w:val="23"/>
          <w:szCs w:val="23"/>
        </w:rPr>
        <w:t>設有學籍、加入健保，以長期居留方式在臺灣生活，他們在年假期間到中國探親，卻因為防疫政策回不了臺灣。有人從平等的角度主張，如果基於防疫目的，在中國的</w:t>
      </w:r>
      <w:proofErr w:type="gramStart"/>
      <w:r w:rsidRPr="00C30DDC">
        <w:rPr>
          <w:rFonts w:hint="eastAsia"/>
          <w:sz w:val="23"/>
          <w:szCs w:val="23"/>
        </w:rPr>
        <w:t>臺</w:t>
      </w:r>
      <w:proofErr w:type="gramEnd"/>
      <w:r w:rsidRPr="00C30DDC">
        <w:rPr>
          <w:rFonts w:hint="eastAsia"/>
          <w:sz w:val="23"/>
          <w:szCs w:val="23"/>
        </w:rPr>
        <w:t>商以及大量來自東南亞、歐美人士也應受到同等限制。若以《憲法》第</w:t>
      </w:r>
      <w:r w:rsidRPr="00C30DDC">
        <w:rPr>
          <w:rFonts w:hint="eastAsia"/>
          <w:sz w:val="23"/>
          <w:szCs w:val="23"/>
        </w:rPr>
        <w:t>7</w:t>
      </w:r>
      <w:r w:rsidRPr="00C30DDC">
        <w:rPr>
          <w:rFonts w:hint="eastAsia"/>
          <w:sz w:val="23"/>
          <w:szCs w:val="23"/>
        </w:rPr>
        <w:t>條平等權保障條款檢視上述事件，則下列敘述何者正確？</w:t>
      </w:r>
      <w:r w:rsidRPr="00C30DDC">
        <w:rPr>
          <w:sz w:val="23"/>
          <w:szCs w:val="23"/>
        </w:rPr>
        <w:t xml:space="preserve">　</w:t>
      </w:r>
      <w:bookmarkEnd w:id="21"/>
    </w:p>
    <w:p w:rsidR="00D51374" w:rsidRPr="00C30DDC" w:rsidRDefault="003F2F63" w:rsidP="00D51374">
      <w:pPr>
        <w:pStyle w:val="aa"/>
        <w:tabs>
          <w:tab w:val="left" w:pos="289"/>
          <w:tab w:val="left" w:pos="573"/>
        </w:tabs>
        <w:snapToGrid w:val="0"/>
        <w:spacing w:before="80"/>
        <w:ind w:leftChars="0" w:left="0"/>
        <w:rPr>
          <w:rFonts w:hint="eastAsia"/>
          <w:sz w:val="23"/>
          <w:szCs w:val="23"/>
        </w:rPr>
      </w:pPr>
      <w:r w:rsidRPr="00C30DDC">
        <w:rPr>
          <w:sz w:val="23"/>
          <w:szCs w:val="23"/>
        </w:rPr>
        <w:t xml:space="preserve">   </w:t>
      </w:r>
      <w:r w:rsidR="00873B0A" w:rsidRPr="00C30DDC">
        <w:rPr>
          <w:sz w:val="23"/>
          <w:szCs w:val="23"/>
        </w:rPr>
        <w:t>(A)</w:t>
      </w:r>
      <w:bookmarkStart w:id="23" w:name="QQ220308003982_1_1"/>
      <w:r w:rsidR="00873B0A" w:rsidRPr="00C30DDC">
        <w:rPr>
          <w:rFonts w:hint="eastAsia"/>
          <w:sz w:val="23"/>
          <w:szCs w:val="23"/>
        </w:rPr>
        <w:t>該法第</w:t>
      </w:r>
      <w:r w:rsidR="00873B0A" w:rsidRPr="00C30DDC">
        <w:rPr>
          <w:rFonts w:hint="eastAsia"/>
          <w:sz w:val="23"/>
          <w:szCs w:val="23"/>
        </w:rPr>
        <w:t>7</w:t>
      </w:r>
      <w:r w:rsidR="00873B0A" w:rsidRPr="00C30DDC">
        <w:rPr>
          <w:rFonts w:hint="eastAsia"/>
          <w:sz w:val="23"/>
          <w:szCs w:val="23"/>
        </w:rPr>
        <w:t>條的適用範圍不包括國籍，此事件與平等權</w:t>
      </w:r>
      <w:proofErr w:type="gramStart"/>
      <w:r w:rsidR="00873B0A" w:rsidRPr="00C30DDC">
        <w:rPr>
          <w:rFonts w:hint="eastAsia"/>
          <w:sz w:val="23"/>
          <w:szCs w:val="23"/>
        </w:rPr>
        <w:t>不相涉</w:t>
      </w:r>
      <w:proofErr w:type="gramEnd"/>
      <w:r w:rsidR="00873B0A" w:rsidRPr="00C30DDC">
        <w:rPr>
          <w:sz w:val="23"/>
          <w:szCs w:val="23"/>
        </w:rPr>
        <w:t xml:space="preserve">　</w:t>
      </w:r>
      <w:bookmarkEnd w:id="23"/>
    </w:p>
    <w:p w:rsidR="00D51374" w:rsidRPr="00C30DDC" w:rsidRDefault="003F2F63" w:rsidP="00D51374">
      <w:pPr>
        <w:pStyle w:val="aa"/>
        <w:tabs>
          <w:tab w:val="left" w:pos="289"/>
          <w:tab w:val="left" w:pos="573"/>
        </w:tabs>
        <w:snapToGrid w:val="0"/>
        <w:spacing w:before="80"/>
        <w:ind w:leftChars="0" w:left="0"/>
        <w:rPr>
          <w:rFonts w:hint="eastAsia"/>
          <w:sz w:val="23"/>
          <w:szCs w:val="23"/>
        </w:rPr>
      </w:pPr>
      <w:r w:rsidRPr="00C30DDC">
        <w:rPr>
          <w:sz w:val="23"/>
          <w:szCs w:val="23"/>
        </w:rPr>
        <w:t xml:space="preserve">   </w:t>
      </w:r>
      <w:r w:rsidR="00873B0A" w:rsidRPr="00C30DDC">
        <w:rPr>
          <w:sz w:val="23"/>
          <w:szCs w:val="23"/>
        </w:rPr>
        <w:t>(B)</w:t>
      </w:r>
      <w:bookmarkStart w:id="24" w:name="QQ220308003982_1_2"/>
      <w:r w:rsidR="00873B0A" w:rsidRPr="00C30DDC">
        <w:rPr>
          <w:rFonts w:hint="eastAsia"/>
          <w:sz w:val="23"/>
          <w:szCs w:val="23"/>
        </w:rPr>
        <w:t>不分</w:t>
      </w:r>
      <w:proofErr w:type="gramStart"/>
      <w:r w:rsidR="00873B0A" w:rsidRPr="00C30DDC">
        <w:rPr>
          <w:rFonts w:hint="eastAsia"/>
          <w:sz w:val="23"/>
          <w:szCs w:val="23"/>
        </w:rPr>
        <w:t>對象均作相同</w:t>
      </w:r>
      <w:proofErr w:type="gramEnd"/>
      <w:r w:rsidR="00873B0A" w:rsidRPr="00C30DDC">
        <w:rPr>
          <w:rFonts w:hint="eastAsia"/>
          <w:sz w:val="23"/>
          <w:szCs w:val="23"/>
        </w:rPr>
        <w:t>處理，才符合憲法追求之形式平等的精神</w:t>
      </w:r>
      <w:r w:rsidR="00873B0A" w:rsidRPr="00C30DDC">
        <w:rPr>
          <w:sz w:val="23"/>
          <w:szCs w:val="23"/>
        </w:rPr>
        <w:t xml:space="preserve">　</w:t>
      </w:r>
      <w:bookmarkEnd w:id="24"/>
    </w:p>
    <w:p w:rsidR="00D51374" w:rsidRPr="00C30DDC" w:rsidRDefault="003F2F63" w:rsidP="00D51374">
      <w:pPr>
        <w:pStyle w:val="aa"/>
        <w:tabs>
          <w:tab w:val="left" w:pos="289"/>
          <w:tab w:val="left" w:pos="573"/>
        </w:tabs>
        <w:snapToGrid w:val="0"/>
        <w:spacing w:before="80"/>
        <w:ind w:leftChars="0" w:left="0"/>
        <w:rPr>
          <w:rFonts w:hint="eastAsia"/>
          <w:sz w:val="23"/>
          <w:szCs w:val="23"/>
        </w:rPr>
      </w:pPr>
      <w:r w:rsidRPr="00C30DDC">
        <w:rPr>
          <w:sz w:val="23"/>
          <w:szCs w:val="23"/>
        </w:rPr>
        <w:t xml:space="preserve">   </w:t>
      </w:r>
      <w:r w:rsidR="00873B0A" w:rsidRPr="00C30DDC">
        <w:rPr>
          <w:sz w:val="23"/>
          <w:szCs w:val="23"/>
        </w:rPr>
        <w:t>(C)</w:t>
      </w:r>
      <w:bookmarkStart w:id="25" w:name="QQ220308003982_1_3"/>
      <w:r w:rsidR="00873B0A" w:rsidRPr="00C30DDC">
        <w:rPr>
          <w:rFonts w:hint="eastAsia"/>
          <w:sz w:val="23"/>
          <w:szCs w:val="23"/>
        </w:rPr>
        <w:t>須有合理正當的實質理由，才能對不同國籍者作出差別對待</w:t>
      </w:r>
      <w:r w:rsidR="00873B0A" w:rsidRPr="00C30DDC">
        <w:rPr>
          <w:sz w:val="23"/>
          <w:szCs w:val="23"/>
        </w:rPr>
        <w:t xml:space="preserve">　</w:t>
      </w:r>
      <w:bookmarkEnd w:id="25"/>
    </w:p>
    <w:p w:rsidR="00873B0A" w:rsidRPr="00C30DDC" w:rsidRDefault="003F2F63" w:rsidP="00D51374">
      <w:pPr>
        <w:pStyle w:val="aa"/>
        <w:tabs>
          <w:tab w:val="left" w:pos="289"/>
          <w:tab w:val="left" w:pos="573"/>
        </w:tabs>
        <w:snapToGrid w:val="0"/>
        <w:spacing w:before="80"/>
        <w:ind w:leftChars="0" w:left="0"/>
        <w:rPr>
          <w:rFonts w:ascii="細明體" w:hAnsi="細明體"/>
          <w:sz w:val="23"/>
          <w:szCs w:val="23"/>
        </w:rPr>
      </w:pPr>
      <w:r w:rsidRPr="00C30DDC">
        <w:rPr>
          <w:sz w:val="23"/>
          <w:szCs w:val="23"/>
        </w:rPr>
        <w:t xml:space="preserve">   </w:t>
      </w:r>
      <w:r w:rsidR="00873B0A" w:rsidRPr="00C30DDC">
        <w:rPr>
          <w:sz w:val="23"/>
          <w:szCs w:val="23"/>
        </w:rPr>
        <w:t>(D)</w:t>
      </w:r>
      <w:bookmarkStart w:id="26" w:name="QQ220308003982_1_4"/>
      <w:r w:rsidR="00873B0A" w:rsidRPr="00C30DDC">
        <w:rPr>
          <w:rFonts w:hint="eastAsia"/>
          <w:sz w:val="23"/>
          <w:szCs w:val="23"/>
        </w:rPr>
        <w:t>「不等者不等之」，不同國籍者不同待遇才能實踐實質平等</w:t>
      </w:r>
      <w:r w:rsidR="00873B0A" w:rsidRPr="00C30DDC">
        <w:rPr>
          <w:sz w:val="23"/>
          <w:szCs w:val="23"/>
        </w:rPr>
        <w:t xml:space="preserve">　</w:t>
      </w:r>
      <w:bookmarkEnd w:id="22"/>
      <w:bookmarkEnd w:id="26"/>
    </w:p>
    <w:p w:rsidR="00D51374" w:rsidRPr="00C30DDC" w:rsidRDefault="00873B0A" w:rsidP="00CD198B">
      <w:pPr>
        <w:pStyle w:val="aa"/>
        <w:numPr>
          <w:ilvl w:val="0"/>
          <w:numId w:val="13"/>
        </w:numPr>
        <w:tabs>
          <w:tab w:val="left" w:pos="289"/>
          <w:tab w:val="left" w:pos="573"/>
        </w:tabs>
        <w:snapToGrid w:val="0"/>
        <w:spacing w:before="80"/>
        <w:ind w:leftChars="100" w:left="240"/>
        <w:rPr>
          <w:rFonts w:ascii="細明體" w:hAnsi="細明體" w:hint="eastAsia"/>
          <w:sz w:val="23"/>
          <w:szCs w:val="23"/>
        </w:rPr>
      </w:pPr>
      <w:bookmarkStart w:id="27" w:name="QQ220308003983_1_H"/>
      <w:bookmarkStart w:id="28" w:name="QQ220308003983"/>
      <w:r w:rsidRPr="00C30DDC">
        <w:rPr>
          <w:rFonts w:hint="eastAsia"/>
          <w:sz w:val="23"/>
          <w:szCs w:val="23"/>
        </w:rPr>
        <w:t>總統府發言人</w:t>
      </w:r>
      <w:r w:rsidRPr="00C30DDC">
        <w:rPr>
          <w:rFonts w:hint="eastAsia"/>
          <w:sz w:val="23"/>
          <w:szCs w:val="23"/>
        </w:rPr>
        <w:t>Kolas Yotaka</w:t>
      </w:r>
      <w:r w:rsidRPr="00C30DDC">
        <w:rPr>
          <w:rFonts w:hint="eastAsia"/>
          <w:sz w:val="23"/>
          <w:szCs w:val="23"/>
        </w:rPr>
        <w:t>曾表示，使用羅馬拼音才能清楚發音、完整表達她的名字，過去用漢字很難完整發音，自己使用羅馬拼音多年，雖然生活中產生不少困擾，但希望大家</w:t>
      </w:r>
      <w:r w:rsidRPr="00C30DDC">
        <w:rPr>
          <w:rFonts w:hint="eastAsia"/>
          <w:sz w:val="23"/>
          <w:szCs w:val="23"/>
        </w:rPr>
        <w:lastRenderedPageBreak/>
        <w:t>能適應、習慣她的名字。</w:t>
      </w:r>
      <w:r w:rsidRPr="00C30DDC">
        <w:rPr>
          <w:rFonts w:hint="eastAsia"/>
          <w:sz w:val="23"/>
          <w:szCs w:val="23"/>
        </w:rPr>
        <w:t>Kolas Yotaka</w:t>
      </w:r>
      <w:r w:rsidRPr="00C30DDC">
        <w:rPr>
          <w:rFonts w:hint="eastAsia"/>
          <w:sz w:val="23"/>
          <w:szCs w:val="23"/>
        </w:rPr>
        <w:t>期待能得到尊重及保障的姓名權利，其所依據的憲法條款與下列何者相同？</w:t>
      </w:r>
      <w:r w:rsidRPr="00C30DDC">
        <w:rPr>
          <w:sz w:val="23"/>
          <w:szCs w:val="23"/>
        </w:rPr>
        <w:t xml:space="preserve">　</w:t>
      </w:r>
      <w:bookmarkEnd w:id="27"/>
    </w:p>
    <w:p w:rsidR="00D51374" w:rsidRPr="00C30DDC" w:rsidRDefault="00873B0A" w:rsidP="00D51374">
      <w:pPr>
        <w:pStyle w:val="aa"/>
        <w:tabs>
          <w:tab w:val="left" w:pos="289"/>
          <w:tab w:val="left" w:pos="573"/>
        </w:tabs>
        <w:snapToGrid w:val="0"/>
        <w:spacing w:before="80"/>
        <w:ind w:leftChars="0" w:left="240"/>
        <w:rPr>
          <w:rFonts w:hint="eastAsia"/>
          <w:sz w:val="23"/>
          <w:szCs w:val="23"/>
        </w:rPr>
      </w:pPr>
      <w:r w:rsidRPr="00C30DDC">
        <w:rPr>
          <w:sz w:val="23"/>
          <w:szCs w:val="23"/>
        </w:rPr>
        <w:t>(A)</w:t>
      </w:r>
      <w:bookmarkStart w:id="29" w:name="QQ220308003983_1_1"/>
      <w:r w:rsidRPr="00C30DDC">
        <w:rPr>
          <w:rFonts w:hint="eastAsia"/>
          <w:sz w:val="23"/>
          <w:szCs w:val="23"/>
        </w:rPr>
        <w:t>穆斯林希望能</w:t>
      </w:r>
      <w:proofErr w:type="gramStart"/>
      <w:r w:rsidRPr="00C30DDC">
        <w:rPr>
          <w:rFonts w:hint="eastAsia"/>
          <w:sz w:val="23"/>
          <w:szCs w:val="23"/>
        </w:rPr>
        <w:t>配戴或穿著</w:t>
      </w:r>
      <w:proofErr w:type="gramEnd"/>
      <w:r w:rsidRPr="00C30DDC">
        <w:rPr>
          <w:rFonts w:hint="eastAsia"/>
          <w:sz w:val="23"/>
          <w:szCs w:val="23"/>
        </w:rPr>
        <w:t>伊斯蘭教服飾表達其對信仰的虔敬</w:t>
      </w:r>
      <w:r w:rsidRPr="00C30DDC">
        <w:rPr>
          <w:sz w:val="23"/>
          <w:szCs w:val="23"/>
        </w:rPr>
        <w:t xml:space="preserve">　</w:t>
      </w:r>
      <w:bookmarkEnd w:id="29"/>
    </w:p>
    <w:p w:rsidR="00D51374" w:rsidRPr="00C30DDC" w:rsidRDefault="00873B0A" w:rsidP="00D51374">
      <w:pPr>
        <w:pStyle w:val="aa"/>
        <w:tabs>
          <w:tab w:val="left" w:pos="289"/>
          <w:tab w:val="left" w:pos="573"/>
        </w:tabs>
        <w:snapToGrid w:val="0"/>
        <w:spacing w:before="80"/>
        <w:ind w:leftChars="0" w:left="240"/>
        <w:rPr>
          <w:rFonts w:hint="eastAsia"/>
          <w:sz w:val="23"/>
          <w:szCs w:val="23"/>
        </w:rPr>
      </w:pPr>
      <w:r w:rsidRPr="00C30DDC">
        <w:rPr>
          <w:sz w:val="23"/>
          <w:szCs w:val="23"/>
        </w:rPr>
        <w:t>(B)</w:t>
      </w:r>
      <w:bookmarkStart w:id="30" w:name="QQ220308003983_1_2"/>
      <w:r w:rsidRPr="00C30DDC">
        <w:rPr>
          <w:rFonts w:hint="eastAsia"/>
          <w:sz w:val="23"/>
          <w:szCs w:val="23"/>
        </w:rPr>
        <w:t>藝人呼籲媒體</w:t>
      </w:r>
      <w:proofErr w:type="gramStart"/>
      <w:r w:rsidRPr="00C30DDC">
        <w:rPr>
          <w:rFonts w:hint="eastAsia"/>
          <w:sz w:val="23"/>
          <w:szCs w:val="23"/>
        </w:rPr>
        <w:t>勿</w:t>
      </w:r>
      <w:proofErr w:type="gramEnd"/>
      <w:r w:rsidRPr="00C30DDC">
        <w:rPr>
          <w:rFonts w:hint="eastAsia"/>
          <w:sz w:val="23"/>
          <w:szCs w:val="23"/>
        </w:rPr>
        <w:t>報導涉及個人私密情感的社群軟體對話紀錄</w:t>
      </w:r>
      <w:r w:rsidRPr="00C30DDC">
        <w:rPr>
          <w:sz w:val="23"/>
          <w:szCs w:val="23"/>
        </w:rPr>
        <w:t xml:space="preserve">　</w:t>
      </w:r>
      <w:bookmarkEnd w:id="30"/>
    </w:p>
    <w:p w:rsidR="00D51374" w:rsidRPr="00C30DDC" w:rsidRDefault="00873B0A" w:rsidP="00D51374">
      <w:pPr>
        <w:pStyle w:val="aa"/>
        <w:tabs>
          <w:tab w:val="left" w:pos="289"/>
          <w:tab w:val="left" w:pos="573"/>
        </w:tabs>
        <w:snapToGrid w:val="0"/>
        <w:spacing w:before="80"/>
        <w:ind w:leftChars="0" w:left="240"/>
        <w:rPr>
          <w:rFonts w:hint="eastAsia"/>
          <w:sz w:val="23"/>
          <w:szCs w:val="23"/>
        </w:rPr>
      </w:pPr>
      <w:r w:rsidRPr="00C30DDC">
        <w:rPr>
          <w:sz w:val="23"/>
          <w:szCs w:val="23"/>
        </w:rPr>
        <w:t>(C)</w:t>
      </w:r>
      <w:bookmarkStart w:id="31" w:name="QQ220308003983_1_3"/>
      <w:r w:rsidRPr="00C30DDC">
        <w:rPr>
          <w:rFonts w:hint="eastAsia"/>
          <w:sz w:val="23"/>
          <w:szCs w:val="23"/>
        </w:rPr>
        <w:t>失業的民眾走上街頭，要求政府提出政策保障人民充分就業</w:t>
      </w:r>
      <w:r w:rsidRPr="00C30DDC">
        <w:rPr>
          <w:sz w:val="23"/>
          <w:szCs w:val="23"/>
        </w:rPr>
        <w:t xml:space="preserve">　</w:t>
      </w:r>
      <w:bookmarkEnd w:id="31"/>
    </w:p>
    <w:p w:rsidR="00873B0A" w:rsidRPr="00C30DDC" w:rsidRDefault="00873B0A" w:rsidP="00D51374">
      <w:pPr>
        <w:pStyle w:val="aa"/>
        <w:tabs>
          <w:tab w:val="left" w:pos="289"/>
          <w:tab w:val="left" w:pos="573"/>
        </w:tabs>
        <w:snapToGrid w:val="0"/>
        <w:spacing w:before="80"/>
        <w:ind w:leftChars="0" w:left="240"/>
        <w:rPr>
          <w:rFonts w:ascii="細明體" w:hAnsi="細明體"/>
          <w:sz w:val="23"/>
          <w:szCs w:val="23"/>
        </w:rPr>
      </w:pPr>
      <w:r w:rsidRPr="00C30DDC">
        <w:rPr>
          <w:sz w:val="23"/>
          <w:szCs w:val="23"/>
        </w:rPr>
        <w:t>(D)</w:t>
      </w:r>
      <w:bookmarkStart w:id="32" w:name="QQ220308003983_1_4"/>
      <w:r w:rsidRPr="00C30DDC">
        <w:rPr>
          <w:rFonts w:hint="eastAsia"/>
          <w:sz w:val="23"/>
          <w:szCs w:val="23"/>
        </w:rPr>
        <w:t>海外國民主張，對國家有異議者不應被列入拒絕返國黑名單</w:t>
      </w:r>
      <w:r w:rsidRPr="00C30DDC">
        <w:rPr>
          <w:sz w:val="23"/>
          <w:szCs w:val="23"/>
        </w:rPr>
        <w:t xml:space="preserve">　</w:t>
      </w:r>
      <w:bookmarkEnd w:id="28"/>
      <w:bookmarkEnd w:id="32"/>
    </w:p>
    <w:p w:rsidR="00D51374" w:rsidRPr="00C30DDC" w:rsidRDefault="00873B0A" w:rsidP="005D2649">
      <w:pPr>
        <w:pStyle w:val="aa"/>
        <w:numPr>
          <w:ilvl w:val="0"/>
          <w:numId w:val="13"/>
        </w:numPr>
        <w:tabs>
          <w:tab w:val="left" w:pos="289"/>
          <w:tab w:val="left" w:pos="573"/>
        </w:tabs>
        <w:snapToGrid w:val="0"/>
        <w:spacing w:before="80"/>
        <w:ind w:leftChars="100" w:left="240"/>
        <w:rPr>
          <w:rFonts w:ascii="細明體" w:hAnsi="細明體" w:hint="eastAsia"/>
          <w:sz w:val="23"/>
          <w:szCs w:val="23"/>
        </w:rPr>
      </w:pPr>
      <w:bookmarkStart w:id="33" w:name="QQ220308003984_1_H"/>
      <w:bookmarkStart w:id="34" w:name="QQ220308003984"/>
      <w:r w:rsidRPr="00C30DDC">
        <w:rPr>
          <w:rFonts w:hint="eastAsia"/>
          <w:sz w:val="23"/>
          <w:szCs w:val="23"/>
        </w:rPr>
        <w:t>亞洲水泥（以下簡稱亞泥）在花蓮新城、秀林鄉有「大理石礦」採礦執照，在執照期限即將屆滿之際，亞泥向經濟部礦務局申請執照展延。</w:t>
      </w:r>
      <w:r w:rsidRPr="00C30DDC">
        <w:rPr>
          <w:rFonts w:hint="eastAsia"/>
          <w:sz w:val="23"/>
          <w:szCs w:val="23"/>
        </w:rPr>
        <w:t>2017</w:t>
      </w:r>
      <w:r w:rsidRPr="00C30DDC">
        <w:rPr>
          <w:rFonts w:hint="eastAsia"/>
          <w:sz w:val="23"/>
          <w:szCs w:val="23"/>
        </w:rPr>
        <w:t>年，經濟部展延亞泥</w:t>
      </w:r>
      <w:r w:rsidRPr="00C30DDC">
        <w:rPr>
          <w:rFonts w:hint="eastAsia"/>
          <w:sz w:val="23"/>
          <w:szCs w:val="23"/>
        </w:rPr>
        <w:t>20</w:t>
      </w:r>
      <w:r w:rsidRPr="00C30DDC">
        <w:rPr>
          <w:rFonts w:hint="eastAsia"/>
          <w:sz w:val="23"/>
          <w:szCs w:val="23"/>
        </w:rPr>
        <w:t>年採礦權利至</w:t>
      </w:r>
      <w:r w:rsidRPr="00C30DDC">
        <w:rPr>
          <w:rFonts w:hint="eastAsia"/>
          <w:sz w:val="23"/>
          <w:szCs w:val="23"/>
        </w:rPr>
        <w:t>2037</w:t>
      </w:r>
      <w:r w:rsidRPr="00C30DDC">
        <w:rPr>
          <w:rFonts w:hint="eastAsia"/>
          <w:sz w:val="23"/>
          <w:szCs w:val="23"/>
        </w:rPr>
        <w:t>年，引發太魯閣族人</w:t>
      </w:r>
      <w:proofErr w:type="gramStart"/>
      <w:r w:rsidRPr="00C30DDC">
        <w:rPr>
          <w:rFonts w:hint="eastAsia"/>
          <w:sz w:val="23"/>
          <w:szCs w:val="23"/>
        </w:rPr>
        <w:t>不滿，</w:t>
      </w:r>
      <w:proofErr w:type="gramEnd"/>
      <w:r w:rsidRPr="00C30DDC">
        <w:rPr>
          <w:rFonts w:hint="eastAsia"/>
          <w:sz w:val="23"/>
          <w:szCs w:val="23"/>
        </w:rPr>
        <w:t>因而提起行政訴訟。</w:t>
      </w:r>
      <w:r w:rsidRPr="00C30DDC">
        <w:rPr>
          <w:rFonts w:hint="eastAsia"/>
          <w:sz w:val="23"/>
          <w:szCs w:val="23"/>
        </w:rPr>
        <w:t>2019</w:t>
      </w:r>
      <w:r w:rsidRPr="00C30DDC">
        <w:rPr>
          <w:rFonts w:hint="eastAsia"/>
          <w:sz w:val="23"/>
          <w:szCs w:val="23"/>
        </w:rPr>
        <w:t>年，</w:t>
      </w:r>
      <w:proofErr w:type="gramStart"/>
      <w:r w:rsidRPr="00C30DDC">
        <w:rPr>
          <w:rFonts w:hint="eastAsia"/>
          <w:sz w:val="23"/>
          <w:szCs w:val="23"/>
        </w:rPr>
        <w:t>臺</w:t>
      </w:r>
      <w:proofErr w:type="gramEnd"/>
      <w:r w:rsidRPr="00C30DDC">
        <w:rPr>
          <w:rFonts w:hint="eastAsia"/>
          <w:sz w:val="23"/>
          <w:szCs w:val="23"/>
        </w:rPr>
        <w:t>北高等行政法院判決經濟部敗訴、必須撤銷原處分，理由是經濟部在</w:t>
      </w:r>
      <w:proofErr w:type="gramStart"/>
      <w:r w:rsidRPr="00C30DDC">
        <w:rPr>
          <w:rFonts w:hint="eastAsia"/>
          <w:sz w:val="23"/>
          <w:szCs w:val="23"/>
        </w:rPr>
        <w:t>核准礦權展</w:t>
      </w:r>
      <w:proofErr w:type="gramEnd"/>
      <w:r w:rsidRPr="00C30DDC">
        <w:rPr>
          <w:rFonts w:hint="eastAsia"/>
          <w:sz w:val="23"/>
          <w:szCs w:val="23"/>
        </w:rPr>
        <w:t>延時，沒有</w:t>
      </w:r>
      <w:proofErr w:type="gramStart"/>
      <w:r w:rsidRPr="00C30DDC">
        <w:rPr>
          <w:rFonts w:hint="eastAsia"/>
          <w:sz w:val="23"/>
          <w:szCs w:val="23"/>
        </w:rPr>
        <w:t>踐行</w:t>
      </w:r>
      <w:proofErr w:type="gramEnd"/>
      <w:r w:rsidRPr="00C30DDC">
        <w:rPr>
          <w:rFonts w:hint="eastAsia"/>
          <w:sz w:val="23"/>
          <w:szCs w:val="23"/>
        </w:rPr>
        <w:t>《原住民族基本法》的規定。試問此事件違反《原住民族基本法》的可能原因為何？</w:t>
      </w:r>
      <w:r w:rsidRPr="00C30DDC">
        <w:rPr>
          <w:sz w:val="23"/>
          <w:szCs w:val="23"/>
        </w:rPr>
        <w:t xml:space="preserve">　</w:t>
      </w:r>
      <w:bookmarkEnd w:id="33"/>
      <w:r w:rsidRPr="00C30DDC">
        <w:rPr>
          <w:sz w:val="23"/>
          <w:szCs w:val="23"/>
        </w:rPr>
        <w:t>(A)</w:t>
      </w:r>
      <w:bookmarkStart w:id="35" w:name="QQ220308003984_1_1"/>
      <w:r w:rsidRPr="00C30DDC">
        <w:rPr>
          <w:rFonts w:hint="eastAsia"/>
          <w:sz w:val="23"/>
          <w:szCs w:val="23"/>
        </w:rPr>
        <w:t>原住民族或部落周邊一定範圍內土地的開發未徵詢當地原住民族同意</w:t>
      </w:r>
      <w:r w:rsidRPr="00C30DDC">
        <w:rPr>
          <w:sz w:val="23"/>
          <w:szCs w:val="23"/>
        </w:rPr>
        <w:t xml:space="preserve">　</w:t>
      </w:r>
      <w:bookmarkEnd w:id="35"/>
      <w:r w:rsidRPr="00C30DDC">
        <w:rPr>
          <w:sz w:val="23"/>
          <w:szCs w:val="23"/>
        </w:rPr>
        <w:t>(B)</w:t>
      </w:r>
      <w:bookmarkStart w:id="36" w:name="QQ220308003984_1_2"/>
      <w:r w:rsidRPr="00C30DDC">
        <w:rPr>
          <w:rFonts w:hint="eastAsia"/>
          <w:sz w:val="23"/>
          <w:szCs w:val="23"/>
        </w:rPr>
        <w:t>該地為原住民族的傳統領域，採礦侵犯其土地所有權卻沒有給予補償</w:t>
      </w:r>
      <w:r w:rsidRPr="00C30DDC">
        <w:rPr>
          <w:sz w:val="23"/>
          <w:szCs w:val="23"/>
        </w:rPr>
        <w:t xml:space="preserve">　</w:t>
      </w:r>
      <w:bookmarkEnd w:id="36"/>
    </w:p>
    <w:p w:rsidR="00D51374" w:rsidRPr="00C30DDC" w:rsidRDefault="00873B0A" w:rsidP="00D51374">
      <w:pPr>
        <w:pStyle w:val="aa"/>
        <w:tabs>
          <w:tab w:val="left" w:pos="289"/>
          <w:tab w:val="left" w:pos="573"/>
        </w:tabs>
        <w:snapToGrid w:val="0"/>
        <w:spacing w:before="80"/>
        <w:ind w:leftChars="0" w:left="240"/>
        <w:rPr>
          <w:rFonts w:hint="eastAsia"/>
          <w:sz w:val="23"/>
          <w:szCs w:val="23"/>
        </w:rPr>
      </w:pPr>
      <w:r w:rsidRPr="00C30DDC">
        <w:rPr>
          <w:sz w:val="23"/>
          <w:szCs w:val="23"/>
        </w:rPr>
        <w:t>(C)</w:t>
      </w:r>
      <w:bookmarkStart w:id="37" w:name="QQ220308003984_1_3"/>
      <w:r w:rsidRPr="00C30DDC">
        <w:rPr>
          <w:rFonts w:hint="eastAsia"/>
          <w:sz w:val="23"/>
          <w:szCs w:val="23"/>
        </w:rPr>
        <w:t>基於尊重臺灣最早住民，公權力限制原住民族部落的權利能力即違法</w:t>
      </w:r>
      <w:r w:rsidRPr="00C30DDC">
        <w:rPr>
          <w:sz w:val="23"/>
          <w:szCs w:val="23"/>
        </w:rPr>
        <w:t xml:space="preserve">　</w:t>
      </w:r>
      <w:bookmarkEnd w:id="37"/>
    </w:p>
    <w:p w:rsidR="00873B0A" w:rsidRPr="00C30DDC" w:rsidRDefault="00873B0A" w:rsidP="00D51374">
      <w:pPr>
        <w:pStyle w:val="aa"/>
        <w:tabs>
          <w:tab w:val="left" w:pos="289"/>
          <w:tab w:val="left" w:pos="573"/>
        </w:tabs>
        <w:snapToGrid w:val="0"/>
        <w:spacing w:before="80"/>
        <w:ind w:leftChars="0" w:left="240"/>
        <w:rPr>
          <w:rFonts w:ascii="細明體" w:hAnsi="細明體"/>
          <w:sz w:val="23"/>
          <w:szCs w:val="23"/>
        </w:rPr>
      </w:pPr>
      <w:r w:rsidRPr="00C30DDC">
        <w:rPr>
          <w:sz w:val="23"/>
          <w:szCs w:val="23"/>
        </w:rPr>
        <w:t>(D)</w:t>
      </w:r>
      <w:bookmarkStart w:id="38" w:name="QQ220308003984_1_4"/>
      <w:r w:rsidRPr="00C30DDC">
        <w:rPr>
          <w:rFonts w:hint="eastAsia"/>
          <w:sz w:val="23"/>
          <w:szCs w:val="23"/>
        </w:rPr>
        <w:t>礦</w:t>
      </w:r>
      <w:proofErr w:type="gramStart"/>
      <w:r w:rsidRPr="00C30DDC">
        <w:rPr>
          <w:rFonts w:hint="eastAsia"/>
          <w:sz w:val="23"/>
          <w:szCs w:val="23"/>
        </w:rPr>
        <w:t>權展延使</w:t>
      </w:r>
      <w:proofErr w:type="gramEnd"/>
      <w:r w:rsidRPr="00C30DDC">
        <w:rPr>
          <w:rFonts w:hint="eastAsia"/>
          <w:sz w:val="23"/>
          <w:szCs w:val="23"/>
        </w:rPr>
        <w:t>太魯閣族必須離開原本的生活場域，產生文化傳承的危機</w:t>
      </w:r>
      <w:r w:rsidRPr="00C30DDC">
        <w:rPr>
          <w:sz w:val="23"/>
          <w:szCs w:val="23"/>
        </w:rPr>
        <w:t xml:space="preserve">　</w:t>
      </w:r>
      <w:bookmarkEnd w:id="34"/>
      <w:bookmarkEnd w:id="38"/>
    </w:p>
    <w:p w:rsidR="00D51374" w:rsidRPr="00C30DDC" w:rsidRDefault="00873B0A" w:rsidP="005D2649">
      <w:pPr>
        <w:pStyle w:val="aa"/>
        <w:numPr>
          <w:ilvl w:val="0"/>
          <w:numId w:val="13"/>
        </w:numPr>
        <w:tabs>
          <w:tab w:val="left" w:pos="289"/>
          <w:tab w:val="left" w:pos="573"/>
        </w:tabs>
        <w:snapToGrid w:val="0"/>
        <w:spacing w:before="80"/>
        <w:ind w:leftChars="100" w:left="240"/>
        <w:rPr>
          <w:rFonts w:ascii="細明體" w:hAnsi="細明體" w:hint="eastAsia"/>
          <w:sz w:val="23"/>
          <w:szCs w:val="23"/>
        </w:rPr>
      </w:pPr>
      <w:bookmarkStart w:id="39" w:name="QQ220308003985_1_H"/>
      <w:bookmarkStart w:id="40" w:name="QQ220308003985"/>
      <w:r w:rsidRPr="00C30DDC">
        <w:rPr>
          <w:rFonts w:hint="eastAsia"/>
          <w:sz w:val="23"/>
          <w:szCs w:val="23"/>
        </w:rPr>
        <w:t>我國《憲法》第</w:t>
      </w:r>
      <w:r w:rsidRPr="00C30DDC">
        <w:rPr>
          <w:rFonts w:hint="eastAsia"/>
          <w:sz w:val="23"/>
          <w:szCs w:val="23"/>
        </w:rPr>
        <w:t>15</w:t>
      </w:r>
      <w:r w:rsidRPr="00C30DDC">
        <w:rPr>
          <w:rFonts w:hint="eastAsia"/>
          <w:sz w:val="23"/>
          <w:szCs w:val="23"/>
        </w:rPr>
        <w:t>條列舉的基本權利，是為確保個人在社會中擁有健全生活的條件而賦予的權利保障，然而基本權在憲法層次難以發揮規範拘束力，因此有賴法律層次之具體化。下列何項法律可落實我國《憲法》第</w:t>
      </w:r>
      <w:r w:rsidRPr="00C30DDC">
        <w:rPr>
          <w:rFonts w:hint="eastAsia"/>
          <w:sz w:val="23"/>
          <w:szCs w:val="23"/>
        </w:rPr>
        <w:t>15</w:t>
      </w:r>
      <w:r w:rsidRPr="00C30DDC">
        <w:rPr>
          <w:rFonts w:hint="eastAsia"/>
          <w:sz w:val="23"/>
          <w:szCs w:val="23"/>
        </w:rPr>
        <w:t>條中對於人民生存權、工作權及財產權的保障，使個人可追求理想生活，以實現社會正義？</w:t>
      </w:r>
      <w:r w:rsidRPr="00C30DDC">
        <w:rPr>
          <w:sz w:val="23"/>
          <w:szCs w:val="23"/>
        </w:rPr>
        <w:t xml:space="preserve">　</w:t>
      </w:r>
      <w:bookmarkEnd w:id="39"/>
    </w:p>
    <w:p w:rsidR="00D51374" w:rsidRPr="00C30DDC" w:rsidRDefault="00873B0A" w:rsidP="00D51374">
      <w:pPr>
        <w:pStyle w:val="aa"/>
        <w:tabs>
          <w:tab w:val="left" w:pos="289"/>
          <w:tab w:val="left" w:pos="573"/>
        </w:tabs>
        <w:snapToGrid w:val="0"/>
        <w:spacing w:before="80"/>
        <w:ind w:leftChars="0" w:left="240"/>
        <w:rPr>
          <w:rFonts w:hint="eastAsia"/>
          <w:sz w:val="23"/>
          <w:szCs w:val="23"/>
        </w:rPr>
      </w:pPr>
      <w:r w:rsidRPr="00C30DDC">
        <w:rPr>
          <w:sz w:val="23"/>
          <w:szCs w:val="23"/>
        </w:rPr>
        <w:t>(A)</w:t>
      </w:r>
      <w:bookmarkStart w:id="41" w:name="QQ220308003985_1_1"/>
      <w:r w:rsidRPr="00C30DDC">
        <w:rPr>
          <w:rFonts w:hint="eastAsia"/>
          <w:sz w:val="23"/>
          <w:szCs w:val="23"/>
        </w:rPr>
        <w:t>制定《國家語言發展法》，促進國家語言之傳承、</w:t>
      </w:r>
      <w:proofErr w:type="gramStart"/>
      <w:r w:rsidRPr="00C30DDC">
        <w:rPr>
          <w:rFonts w:hint="eastAsia"/>
          <w:sz w:val="23"/>
          <w:szCs w:val="23"/>
        </w:rPr>
        <w:t>復振及</w:t>
      </w:r>
      <w:proofErr w:type="gramEnd"/>
      <w:r w:rsidRPr="00C30DDC">
        <w:rPr>
          <w:rFonts w:hint="eastAsia"/>
          <w:sz w:val="23"/>
          <w:szCs w:val="23"/>
        </w:rPr>
        <w:t>發展</w:t>
      </w:r>
      <w:r w:rsidRPr="00C30DDC">
        <w:rPr>
          <w:sz w:val="23"/>
          <w:szCs w:val="23"/>
        </w:rPr>
        <w:t xml:space="preserve">　</w:t>
      </w:r>
      <w:bookmarkEnd w:id="41"/>
    </w:p>
    <w:p w:rsidR="00D51374" w:rsidRPr="00C30DDC" w:rsidRDefault="00873B0A" w:rsidP="00D51374">
      <w:pPr>
        <w:pStyle w:val="aa"/>
        <w:tabs>
          <w:tab w:val="left" w:pos="289"/>
          <w:tab w:val="left" w:pos="573"/>
        </w:tabs>
        <w:snapToGrid w:val="0"/>
        <w:spacing w:before="80"/>
        <w:ind w:leftChars="0" w:left="240"/>
        <w:rPr>
          <w:rFonts w:hint="eastAsia"/>
          <w:sz w:val="23"/>
          <w:szCs w:val="23"/>
        </w:rPr>
      </w:pPr>
      <w:r w:rsidRPr="00C30DDC">
        <w:rPr>
          <w:sz w:val="23"/>
          <w:szCs w:val="23"/>
        </w:rPr>
        <w:t>(B)</w:t>
      </w:r>
      <w:bookmarkStart w:id="42" w:name="QQ220308003985_1_2"/>
      <w:r w:rsidRPr="00C30DDC">
        <w:rPr>
          <w:rFonts w:hint="eastAsia"/>
          <w:sz w:val="23"/>
          <w:szCs w:val="23"/>
        </w:rPr>
        <w:t>制定《政黨法》，確保政黨運作符合民主原則並健全政黨政治</w:t>
      </w:r>
      <w:r w:rsidRPr="00C30DDC">
        <w:rPr>
          <w:sz w:val="23"/>
          <w:szCs w:val="23"/>
        </w:rPr>
        <w:t xml:space="preserve">　</w:t>
      </w:r>
      <w:bookmarkEnd w:id="42"/>
    </w:p>
    <w:p w:rsidR="00D51374" w:rsidRPr="00C30DDC" w:rsidRDefault="00873B0A" w:rsidP="00D51374">
      <w:pPr>
        <w:pStyle w:val="aa"/>
        <w:tabs>
          <w:tab w:val="left" w:pos="289"/>
          <w:tab w:val="left" w:pos="573"/>
        </w:tabs>
        <w:snapToGrid w:val="0"/>
        <w:spacing w:before="80"/>
        <w:ind w:leftChars="0" w:left="240"/>
        <w:rPr>
          <w:rFonts w:hint="eastAsia"/>
          <w:sz w:val="23"/>
          <w:szCs w:val="23"/>
        </w:rPr>
      </w:pPr>
      <w:r w:rsidRPr="00C30DDC">
        <w:rPr>
          <w:sz w:val="23"/>
          <w:szCs w:val="23"/>
        </w:rPr>
        <w:t>(C)</w:t>
      </w:r>
      <w:bookmarkStart w:id="43" w:name="QQ220308003985_1_3"/>
      <w:r w:rsidRPr="00C30DDC">
        <w:rPr>
          <w:rFonts w:hint="eastAsia"/>
          <w:sz w:val="23"/>
          <w:szCs w:val="23"/>
        </w:rPr>
        <w:t>制定《就業保險法》，確保勞工失業一定期間之基本生活條件</w:t>
      </w:r>
      <w:r w:rsidRPr="00C30DDC">
        <w:rPr>
          <w:sz w:val="23"/>
          <w:szCs w:val="23"/>
        </w:rPr>
        <w:t xml:space="preserve">　</w:t>
      </w:r>
      <w:bookmarkEnd w:id="43"/>
    </w:p>
    <w:p w:rsidR="00873B0A" w:rsidRPr="00C30DDC" w:rsidRDefault="00873B0A" w:rsidP="00D51374">
      <w:pPr>
        <w:pStyle w:val="aa"/>
        <w:tabs>
          <w:tab w:val="left" w:pos="289"/>
          <w:tab w:val="left" w:pos="573"/>
        </w:tabs>
        <w:snapToGrid w:val="0"/>
        <w:spacing w:before="80"/>
        <w:ind w:leftChars="0" w:left="240"/>
        <w:rPr>
          <w:rFonts w:ascii="細明體" w:hAnsi="細明體"/>
          <w:sz w:val="23"/>
          <w:szCs w:val="23"/>
        </w:rPr>
      </w:pPr>
      <w:r w:rsidRPr="00C30DDC">
        <w:rPr>
          <w:sz w:val="23"/>
          <w:szCs w:val="23"/>
        </w:rPr>
        <w:t>(D)</w:t>
      </w:r>
      <w:bookmarkStart w:id="44" w:name="QQ220308003985_1_4"/>
      <w:r w:rsidRPr="00C30DDC">
        <w:rPr>
          <w:rFonts w:hint="eastAsia"/>
          <w:sz w:val="23"/>
          <w:szCs w:val="23"/>
        </w:rPr>
        <w:t>制定《個人資料保護法》，避免個人資料被濫用，侵害人格權</w:t>
      </w:r>
      <w:r w:rsidRPr="00C30DDC">
        <w:rPr>
          <w:sz w:val="23"/>
          <w:szCs w:val="23"/>
        </w:rPr>
        <w:t xml:space="preserve">　</w:t>
      </w:r>
      <w:bookmarkEnd w:id="40"/>
      <w:bookmarkEnd w:id="44"/>
    </w:p>
    <w:p w:rsidR="00D51374" w:rsidRPr="00C30DDC" w:rsidRDefault="00873B0A" w:rsidP="00CD198B">
      <w:pPr>
        <w:pStyle w:val="aa"/>
        <w:numPr>
          <w:ilvl w:val="0"/>
          <w:numId w:val="13"/>
        </w:numPr>
        <w:tabs>
          <w:tab w:val="left" w:pos="289"/>
          <w:tab w:val="left" w:pos="573"/>
        </w:tabs>
        <w:snapToGrid w:val="0"/>
        <w:spacing w:before="80"/>
        <w:ind w:leftChars="100" w:left="240"/>
        <w:rPr>
          <w:rFonts w:ascii="細明體" w:hAnsi="細明體" w:hint="eastAsia"/>
          <w:sz w:val="23"/>
          <w:szCs w:val="23"/>
        </w:rPr>
      </w:pPr>
      <w:bookmarkStart w:id="45" w:name="QQ220308004009_1_H"/>
      <w:bookmarkStart w:id="46" w:name="QQ220308004009"/>
      <w:r w:rsidRPr="00C30DDC">
        <w:rPr>
          <w:rFonts w:hint="eastAsia"/>
          <w:sz w:val="23"/>
          <w:szCs w:val="23"/>
        </w:rPr>
        <w:t>「合理的差別待遇」是我國《憲法》中促進人民之平等權的一種手段，依據事務性質的差異給予合理的差別待遇，進而達到實質平等的目標。下列何者</w:t>
      </w:r>
      <w:r w:rsidRPr="00C30DDC">
        <w:rPr>
          <w:rFonts w:hint="eastAsia"/>
          <w:b/>
          <w:sz w:val="23"/>
          <w:szCs w:val="23"/>
        </w:rPr>
        <w:t>不屬於</w:t>
      </w:r>
      <w:r w:rsidRPr="00C30DDC">
        <w:rPr>
          <w:rFonts w:hint="eastAsia"/>
          <w:sz w:val="23"/>
          <w:szCs w:val="23"/>
        </w:rPr>
        <w:t>合理的差別待遇？</w:t>
      </w:r>
      <w:r w:rsidRPr="00C30DDC">
        <w:rPr>
          <w:sz w:val="23"/>
          <w:szCs w:val="23"/>
        </w:rPr>
        <w:t xml:space="preserve">　</w:t>
      </w:r>
      <w:bookmarkEnd w:id="45"/>
      <w:r w:rsidRPr="00C30DDC">
        <w:rPr>
          <w:sz w:val="23"/>
          <w:szCs w:val="23"/>
        </w:rPr>
        <w:t>(A)</w:t>
      </w:r>
      <w:bookmarkStart w:id="47" w:name="QQ220308004009_1_1"/>
      <w:r w:rsidRPr="00C30DDC">
        <w:rPr>
          <w:rFonts w:hint="eastAsia"/>
          <w:sz w:val="23"/>
          <w:szCs w:val="23"/>
        </w:rPr>
        <w:t>政府採購得標廠商應於履約期間僱用一定比例的原住民</w:t>
      </w:r>
      <w:r w:rsidRPr="00C30DDC">
        <w:rPr>
          <w:sz w:val="23"/>
          <w:szCs w:val="23"/>
        </w:rPr>
        <w:t xml:space="preserve">　</w:t>
      </w:r>
      <w:bookmarkEnd w:id="47"/>
    </w:p>
    <w:p w:rsidR="00D51374" w:rsidRPr="00C30DDC" w:rsidRDefault="00873B0A" w:rsidP="00D51374">
      <w:pPr>
        <w:pStyle w:val="aa"/>
        <w:tabs>
          <w:tab w:val="left" w:pos="289"/>
          <w:tab w:val="left" w:pos="573"/>
        </w:tabs>
        <w:snapToGrid w:val="0"/>
        <w:spacing w:before="80"/>
        <w:ind w:leftChars="0" w:left="240"/>
        <w:rPr>
          <w:rFonts w:hint="eastAsia"/>
          <w:sz w:val="23"/>
          <w:szCs w:val="23"/>
        </w:rPr>
      </w:pPr>
      <w:r w:rsidRPr="00C30DDC">
        <w:rPr>
          <w:sz w:val="23"/>
          <w:szCs w:val="23"/>
        </w:rPr>
        <w:t>(B)</w:t>
      </w:r>
      <w:bookmarkStart w:id="48" w:name="QQ220308004009_1_2"/>
      <w:r w:rsidRPr="00C30DDC">
        <w:rPr>
          <w:rFonts w:hint="eastAsia"/>
          <w:sz w:val="23"/>
          <w:szCs w:val="23"/>
        </w:rPr>
        <w:t>各政黨不分區立委當選名單中，女性不得低於二分之一</w:t>
      </w:r>
      <w:r w:rsidRPr="00C30DDC">
        <w:rPr>
          <w:sz w:val="23"/>
          <w:szCs w:val="23"/>
        </w:rPr>
        <w:t xml:space="preserve">　</w:t>
      </w:r>
      <w:bookmarkEnd w:id="48"/>
    </w:p>
    <w:p w:rsidR="00D51374" w:rsidRPr="00C30DDC" w:rsidRDefault="00873B0A" w:rsidP="00D51374">
      <w:pPr>
        <w:pStyle w:val="aa"/>
        <w:tabs>
          <w:tab w:val="left" w:pos="289"/>
          <w:tab w:val="left" w:pos="573"/>
        </w:tabs>
        <w:snapToGrid w:val="0"/>
        <w:spacing w:before="80"/>
        <w:ind w:leftChars="0" w:left="240"/>
        <w:rPr>
          <w:rFonts w:hint="eastAsia"/>
          <w:sz w:val="23"/>
          <w:szCs w:val="23"/>
        </w:rPr>
      </w:pPr>
      <w:r w:rsidRPr="00C30DDC">
        <w:rPr>
          <w:sz w:val="23"/>
          <w:szCs w:val="23"/>
        </w:rPr>
        <w:t>(C)</w:t>
      </w:r>
      <w:bookmarkStart w:id="49" w:name="QQ220308004009_1_3"/>
      <w:r w:rsidRPr="00C30DDC">
        <w:rPr>
          <w:rFonts w:hint="eastAsia"/>
          <w:sz w:val="23"/>
          <w:szCs w:val="23"/>
        </w:rPr>
        <w:t>公共停車場應保留停車位作為行動不便身心障礙者專用</w:t>
      </w:r>
      <w:r w:rsidRPr="00C30DDC">
        <w:rPr>
          <w:sz w:val="23"/>
          <w:szCs w:val="23"/>
        </w:rPr>
        <w:t xml:space="preserve">　</w:t>
      </w:r>
      <w:bookmarkEnd w:id="49"/>
    </w:p>
    <w:p w:rsidR="00873B0A" w:rsidRPr="00C30DDC" w:rsidRDefault="00873B0A" w:rsidP="00D51374">
      <w:pPr>
        <w:pStyle w:val="aa"/>
        <w:tabs>
          <w:tab w:val="left" w:pos="289"/>
          <w:tab w:val="left" w:pos="573"/>
        </w:tabs>
        <w:snapToGrid w:val="0"/>
        <w:spacing w:before="80"/>
        <w:ind w:leftChars="0" w:left="240"/>
        <w:rPr>
          <w:rFonts w:ascii="細明體" w:hAnsi="細明體"/>
          <w:sz w:val="23"/>
          <w:szCs w:val="23"/>
        </w:rPr>
      </w:pPr>
      <w:r w:rsidRPr="00C30DDC">
        <w:rPr>
          <w:sz w:val="23"/>
          <w:szCs w:val="23"/>
        </w:rPr>
        <w:t>(D)</w:t>
      </w:r>
      <w:bookmarkStart w:id="50" w:name="QQ220308004009_1_4"/>
      <w:r w:rsidRPr="00C30DDC">
        <w:rPr>
          <w:rFonts w:hint="eastAsia"/>
          <w:sz w:val="23"/>
          <w:szCs w:val="23"/>
        </w:rPr>
        <w:t>制定或修改法律保障相同性別二人享有婚姻自由的權利</w:t>
      </w:r>
      <w:r w:rsidRPr="00C30DDC">
        <w:rPr>
          <w:sz w:val="23"/>
          <w:szCs w:val="23"/>
        </w:rPr>
        <w:t xml:space="preserve">　</w:t>
      </w:r>
      <w:bookmarkEnd w:id="46"/>
      <w:bookmarkEnd w:id="50"/>
    </w:p>
    <w:p w:rsidR="00D51374" w:rsidRPr="00C30DDC" w:rsidRDefault="00873B0A" w:rsidP="00CD198B">
      <w:pPr>
        <w:pStyle w:val="aa"/>
        <w:numPr>
          <w:ilvl w:val="0"/>
          <w:numId w:val="13"/>
        </w:numPr>
        <w:tabs>
          <w:tab w:val="left" w:pos="289"/>
          <w:tab w:val="left" w:pos="573"/>
        </w:tabs>
        <w:snapToGrid w:val="0"/>
        <w:spacing w:before="80"/>
        <w:ind w:leftChars="100" w:left="240"/>
        <w:rPr>
          <w:rFonts w:ascii="細明體" w:hAnsi="細明體" w:hint="eastAsia"/>
          <w:sz w:val="23"/>
          <w:szCs w:val="23"/>
        </w:rPr>
      </w:pPr>
      <w:bookmarkStart w:id="51" w:name="QQ220308004028_1_H"/>
      <w:bookmarkStart w:id="52" w:name="QQ220308004028"/>
      <w:proofErr w:type="gramStart"/>
      <w:r w:rsidRPr="00C30DDC">
        <w:rPr>
          <w:rFonts w:hint="eastAsia"/>
          <w:sz w:val="23"/>
          <w:szCs w:val="23"/>
        </w:rPr>
        <w:t>若行</w:t>
      </w:r>
      <w:proofErr w:type="gramEnd"/>
      <w:r w:rsidRPr="00C30DDC">
        <w:rPr>
          <w:rFonts w:hint="eastAsia"/>
          <w:sz w:val="23"/>
          <w:szCs w:val="23"/>
        </w:rPr>
        <w:t>政院農業委員會為防堵非洲豬</w:t>
      </w:r>
      <w:proofErr w:type="gramStart"/>
      <w:r w:rsidRPr="00C30DDC">
        <w:rPr>
          <w:rFonts w:hint="eastAsia"/>
          <w:sz w:val="23"/>
          <w:szCs w:val="23"/>
        </w:rPr>
        <w:t>瘟疫情傳入</w:t>
      </w:r>
      <w:proofErr w:type="gramEnd"/>
      <w:r w:rsidRPr="00C30DDC">
        <w:rPr>
          <w:rFonts w:hint="eastAsia"/>
          <w:sz w:val="23"/>
          <w:szCs w:val="23"/>
        </w:rPr>
        <w:t>臺灣，提案修改《動物傳染病防治法》，規定攜帶肉品入境未申報者除重罰新臺幣</w:t>
      </w:r>
      <w:r w:rsidRPr="00C30DDC">
        <w:rPr>
          <w:rFonts w:hint="eastAsia"/>
          <w:sz w:val="23"/>
          <w:szCs w:val="23"/>
        </w:rPr>
        <w:t>100</w:t>
      </w:r>
      <w:r w:rsidRPr="00C30DDC">
        <w:rPr>
          <w:rFonts w:hint="eastAsia"/>
          <w:sz w:val="23"/>
          <w:szCs w:val="23"/>
        </w:rPr>
        <w:t>萬元罰鍰外，一律不得入境。某法律學者於報紙社論撰文批評此法律條文的修正案，下列何者最有可能是其社論內容？</w:t>
      </w:r>
      <w:r w:rsidRPr="00C30DDC">
        <w:rPr>
          <w:sz w:val="23"/>
          <w:szCs w:val="23"/>
        </w:rPr>
        <w:t xml:space="preserve">　</w:t>
      </w:r>
      <w:bookmarkEnd w:id="51"/>
    </w:p>
    <w:p w:rsidR="00D51374" w:rsidRPr="00C30DDC" w:rsidRDefault="00873B0A" w:rsidP="00D51374">
      <w:pPr>
        <w:pStyle w:val="aa"/>
        <w:numPr>
          <w:ilvl w:val="0"/>
          <w:numId w:val="13"/>
        </w:numPr>
        <w:tabs>
          <w:tab w:val="left" w:pos="289"/>
          <w:tab w:val="left" w:pos="573"/>
        </w:tabs>
        <w:snapToGrid w:val="0"/>
        <w:spacing w:before="80"/>
        <w:ind w:leftChars="100" w:left="240"/>
        <w:rPr>
          <w:rFonts w:hint="eastAsia"/>
          <w:sz w:val="23"/>
          <w:szCs w:val="23"/>
        </w:rPr>
      </w:pPr>
      <w:r w:rsidRPr="00C30DDC">
        <w:rPr>
          <w:sz w:val="23"/>
          <w:szCs w:val="23"/>
        </w:rPr>
        <w:t>(A)</w:t>
      </w:r>
      <w:bookmarkStart w:id="53" w:name="QQ220308004028_1_1"/>
      <w:r w:rsidRPr="00C30DDC">
        <w:rPr>
          <w:rFonts w:hint="eastAsia"/>
          <w:sz w:val="23"/>
          <w:szCs w:val="23"/>
        </w:rPr>
        <w:t>防治非洲豬瘟疫情擴散來</w:t>
      </w:r>
      <w:proofErr w:type="gramStart"/>
      <w:r w:rsidRPr="00C30DDC">
        <w:rPr>
          <w:rFonts w:hint="eastAsia"/>
          <w:sz w:val="23"/>
          <w:szCs w:val="23"/>
        </w:rPr>
        <w:t>臺</w:t>
      </w:r>
      <w:proofErr w:type="gramEnd"/>
      <w:r w:rsidRPr="00C30DDC">
        <w:rPr>
          <w:rFonts w:hint="eastAsia"/>
          <w:sz w:val="23"/>
          <w:szCs w:val="23"/>
        </w:rPr>
        <w:t>難以被認定為重大公共利益之目的</w:t>
      </w:r>
      <w:r w:rsidRPr="00C30DDC">
        <w:rPr>
          <w:sz w:val="23"/>
          <w:szCs w:val="23"/>
        </w:rPr>
        <w:t xml:space="preserve">　</w:t>
      </w:r>
      <w:bookmarkEnd w:id="53"/>
    </w:p>
    <w:p w:rsidR="00D51374" w:rsidRPr="00C30DDC" w:rsidRDefault="00873B0A" w:rsidP="00D51374">
      <w:pPr>
        <w:pStyle w:val="aa"/>
        <w:tabs>
          <w:tab w:val="left" w:pos="289"/>
          <w:tab w:val="left" w:pos="573"/>
        </w:tabs>
        <w:snapToGrid w:val="0"/>
        <w:spacing w:before="80"/>
        <w:ind w:leftChars="0" w:left="240"/>
        <w:rPr>
          <w:rFonts w:hint="eastAsia"/>
          <w:sz w:val="23"/>
          <w:szCs w:val="23"/>
        </w:rPr>
      </w:pPr>
      <w:r w:rsidRPr="00C30DDC">
        <w:rPr>
          <w:sz w:val="23"/>
          <w:szCs w:val="23"/>
        </w:rPr>
        <w:t>(B)</w:t>
      </w:r>
      <w:bookmarkStart w:id="54" w:name="QQ220308004028_1_2"/>
      <w:r w:rsidRPr="00C30DDC">
        <w:rPr>
          <w:rFonts w:hint="eastAsia"/>
          <w:sz w:val="23"/>
          <w:szCs w:val="23"/>
        </w:rPr>
        <w:t>《動物傳染病防治法》僅由農委會訂定，欠缺法律授權之依據</w:t>
      </w:r>
      <w:r w:rsidRPr="00C30DDC">
        <w:rPr>
          <w:sz w:val="23"/>
          <w:szCs w:val="23"/>
        </w:rPr>
        <w:t xml:space="preserve">　</w:t>
      </w:r>
      <w:bookmarkEnd w:id="54"/>
    </w:p>
    <w:p w:rsidR="00D51374" w:rsidRPr="00C30DDC" w:rsidRDefault="00873B0A" w:rsidP="00D51374">
      <w:pPr>
        <w:pStyle w:val="aa"/>
        <w:tabs>
          <w:tab w:val="left" w:pos="289"/>
          <w:tab w:val="left" w:pos="573"/>
        </w:tabs>
        <w:snapToGrid w:val="0"/>
        <w:spacing w:before="80"/>
        <w:ind w:leftChars="0" w:left="240"/>
        <w:rPr>
          <w:rFonts w:hint="eastAsia"/>
          <w:sz w:val="23"/>
          <w:szCs w:val="23"/>
        </w:rPr>
      </w:pPr>
      <w:r w:rsidRPr="00C30DDC">
        <w:rPr>
          <w:sz w:val="23"/>
          <w:szCs w:val="23"/>
        </w:rPr>
        <w:t>(C)</w:t>
      </w:r>
      <w:bookmarkStart w:id="55" w:name="QQ220308004028_1_3"/>
      <w:r w:rsidRPr="00C30DDC">
        <w:rPr>
          <w:rFonts w:hint="eastAsia"/>
          <w:sz w:val="23"/>
          <w:szCs w:val="23"/>
        </w:rPr>
        <w:t>無論民眾違法情節輕重皆處以重罰，此法律條文規定顯然過</w:t>
      </w:r>
      <w:proofErr w:type="gramStart"/>
      <w:r w:rsidRPr="00C30DDC">
        <w:rPr>
          <w:rFonts w:hint="eastAsia"/>
          <w:sz w:val="23"/>
          <w:szCs w:val="23"/>
        </w:rPr>
        <w:t>苛</w:t>
      </w:r>
      <w:proofErr w:type="gramEnd"/>
      <w:r w:rsidRPr="00C30DDC">
        <w:rPr>
          <w:sz w:val="23"/>
          <w:szCs w:val="23"/>
        </w:rPr>
        <w:t xml:space="preserve">　</w:t>
      </w:r>
      <w:bookmarkEnd w:id="55"/>
    </w:p>
    <w:p w:rsidR="00873B0A" w:rsidRPr="00C30DDC" w:rsidRDefault="00873B0A" w:rsidP="00D51374">
      <w:pPr>
        <w:pStyle w:val="aa"/>
        <w:tabs>
          <w:tab w:val="left" w:pos="289"/>
          <w:tab w:val="left" w:pos="573"/>
        </w:tabs>
        <w:snapToGrid w:val="0"/>
        <w:spacing w:before="80"/>
        <w:ind w:leftChars="0" w:left="240"/>
        <w:rPr>
          <w:rFonts w:ascii="細明體" w:hAnsi="細明體"/>
          <w:sz w:val="23"/>
          <w:szCs w:val="23"/>
        </w:rPr>
      </w:pPr>
      <w:r w:rsidRPr="00C30DDC">
        <w:rPr>
          <w:sz w:val="23"/>
          <w:szCs w:val="23"/>
        </w:rPr>
        <w:t>(D)</w:t>
      </w:r>
      <w:bookmarkStart w:id="56" w:name="QQ220308004028_1_4"/>
      <w:r w:rsidRPr="00C30DDC">
        <w:rPr>
          <w:rFonts w:hint="eastAsia"/>
          <w:sz w:val="23"/>
          <w:szCs w:val="23"/>
        </w:rPr>
        <w:t>憲法保障人民之財產權與遷徙自由，上述權利不得以法律限制</w:t>
      </w:r>
      <w:r w:rsidRPr="00C30DDC">
        <w:rPr>
          <w:sz w:val="23"/>
          <w:szCs w:val="23"/>
        </w:rPr>
        <w:t xml:space="preserve">　</w:t>
      </w:r>
      <w:bookmarkEnd w:id="52"/>
      <w:bookmarkEnd w:id="56"/>
    </w:p>
    <w:p w:rsidR="00D51374" w:rsidRPr="00C30DDC" w:rsidRDefault="00873B0A" w:rsidP="00CD198B">
      <w:pPr>
        <w:pStyle w:val="aa"/>
        <w:numPr>
          <w:ilvl w:val="0"/>
          <w:numId w:val="13"/>
        </w:numPr>
        <w:tabs>
          <w:tab w:val="left" w:pos="289"/>
          <w:tab w:val="left" w:pos="573"/>
        </w:tabs>
        <w:snapToGrid w:val="0"/>
        <w:spacing w:before="80"/>
        <w:ind w:leftChars="100" w:left="240"/>
        <w:rPr>
          <w:rFonts w:ascii="細明體" w:hAnsi="細明體" w:hint="eastAsia"/>
          <w:sz w:val="23"/>
          <w:szCs w:val="23"/>
        </w:rPr>
      </w:pPr>
      <w:bookmarkStart w:id="57" w:name="QQ220308004046_1_H"/>
      <w:bookmarkStart w:id="58" w:name="QQ220308004046"/>
      <w:r w:rsidRPr="00C30DDC">
        <w:rPr>
          <w:rFonts w:hint="eastAsia"/>
          <w:sz w:val="23"/>
          <w:szCs w:val="23"/>
        </w:rPr>
        <w:t>某國政府為避免暴力及色情的電玩遊戲影響兒童及青少年的身心健康，國會制定《遊戲軟</w:t>
      </w:r>
      <w:r w:rsidRPr="00C30DDC">
        <w:rPr>
          <w:rFonts w:hint="eastAsia"/>
          <w:sz w:val="23"/>
          <w:szCs w:val="23"/>
        </w:rPr>
        <w:lastRenderedPageBreak/>
        <w:t>體管理條例》，規定所有電玩遊戲一律不得出現暴力、色情等畫面，違者相關規定的業者將處以罰鍰。以憲法保障人權的角度</w:t>
      </w:r>
      <w:proofErr w:type="gramStart"/>
      <w:r w:rsidRPr="00C30DDC">
        <w:rPr>
          <w:rFonts w:hint="eastAsia"/>
          <w:sz w:val="23"/>
          <w:szCs w:val="23"/>
        </w:rPr>
        <w:t>評析此法律</w:t>
      </w:r>
      <w:proofErr w:type="gramEnd"/>
      <w:r w:rsidRPr="00C30DDC">
        <w:rPr>
          <w:rFonts w:hint="eastAsia"/>
          <w:sz w:val="23"/>
          <w:szCs w:val="23"/>
        </w:rPr>
        <w:t>規定，下列何者正確？</w:t>
      </w:r>
      <w:bookmarkEnd w:id="57"/>
    </w:p>
    <w:p w:rsidR="00D51374" w:rsidRPr="00C30DDC" w:rsidRDefault="00873B0A" w:rsidP="00D51374">
      <w:pPr>
        <w:pStyle w:val="aa"/>
        <w:tabs>
          <w:tab w:val="left" w:pos="289"/>
          <w:tab w:val="left" w:pos="573"/>
        </w:tabs>
        <w:snapToGrid w:val="0"/>
        <w:spacing w:before="80"/>
        <w:ind w:leftChars="0" w:left="240"/>
        <w:rPr>
          <w:rFonts w:hint="eastAsia"/>
          <w:sz w:val="23"/>
          <w:szCs w:val="23"/>
        </w:rPr>
      </w:pPr>
      <w:r w:rsidRPr="00C30DDC">
        <w:rPr>
          <w:sz w:val="23"/>
          <w:szCs w:val="23"/>
        </w:rPr>
        <w:t>(A)</w:t>
      </w:r>
      <w:bookmarkStart w:id="59" w:name="QQ220308004046_1_1"/>
      <w:r w:rsidRPr="00C30DDC">
        <w:rPr>
          <w:rFonts w:hint="eastAsia"/>
          <w:sz w:val="23"/>
          <w:szCs w:val="23"/>
        </w:rPr>
        <w:t>此規定不合理，因為比起全面禁止，將遊戲軟體進行分級亦可達到相同目的</w:t>
      </w:r>
      <w:r w:rsidRPr="00C30DDC">
        <w:rPr>
          <w:sz w:val="23"/>
          <w:szCs w:val="23"/>
        </w:rPr>
        <w:t xml:space="preserve">　</w:t>
      </w:r>
      <w:bookmarkEnd w:id="59"/>
    </w:p>
    <w:p w:rsidR="00D51374" w:rsidRPr="00C30DDC" w:rsidRDefault="00873B0A" w:rsidP="00D51374">
      <w:pPr>
        <w:pStyle w:val="aa"/>
        <w:tabs>
          <w:tab w:val="left" w:pos="289"/>
          <w:tab w:val="left" w:pos="573"/>
        </w:tabs>
        <w:snapToGrid w:val="0"/>
        <w:spacing w:before="80"/>
        <w:ind w:leftChars="0" w:left="240"/>
        <w:rPr>
          <w:rFonts w:hint="eastAsia"/>
          <w:sz w:val="23"/>
          <w:szCs w:val="23"/>
        </w:rPr>
      </w:pPr>
      <w:r w:rsidRPr="00C30DDC">
        <w:rPr>
          <w:sz w:val="23"/>
          <w:szCs w:val="23"/>
        </w:rPr>
        <w:t>(B)</w:t>
      </w:r>
      <w:bookmarkStart w:id="60" w:name="QQ220308004046_1_2"/>
      <w:r w:rsidRPr="00C30DDC">
        <w:rPr>
          <w:rFonts w:hint="eastAsia"/>
          <w:sz w:val="23"/>
          <w:szCs w:val="23"/>
        </w:rPr>
        <w:t>此規定合理，因為限制電玩遊戲不得出現暴力及色情元素之措施具法律依據</w:t>
      </w:r>
      <w:r w:rsidRPr="00C30DDC">
        <w:rPr>
          <w:sz w:val="23"/>
          <w:szCs w:val="23"/>
        </w:rPr>
        <w:t xml:space="preserve">　</w:t>
      </w:r>
      <w:bookmarkEnd w:id="60"/>
    </w:p>
    <w:p w:rsidR="00D51374" w:rsidRPr="00C30DDC" w:rsidRDefault="00873B0A" w:rsidP="00D51374">
      <w:pPr>
        <w:pStyle w:val="aa"/>
        <w:tabs>
          <w:tab w:val="left" w:pos="289"/>
          <w:tab w:val="left" w:pos="573"/>
        </w:tabs>
        <w:snapToGrid w:val="0"/>
        <w:spacing w:before="80"/>
        <w:ind w:leftChars="0" w:left="240"/>
        <w:rPr>
          <w:rFonts w:hint="eastAsia"/>
          <w:sz w:val="23"/>
          <w:szCs w:val="23"/>
        </w:rPr>
      </w:pPr>
      <w:r w:rsidRPr="00C30DDC">
        <w:rPr>
          <w:sz w:val="23"/>
          <w:szCs w:val="23"/>
        </w:rPr>
        <w:t>(C)</w:t>
      </w:r>
      <w:bookmarkStart w:id="61" w:name="QQ220308004046_1_3"/>
      <w:r w:rsidRPr="00C30DDC">
        <w:rPr>
          <w:rFonts w:hint="eastAsia"/>
          <w:sz w:val="23"/>
          <w:szCs w:val="23"/>
        </w:rPr>
        <w:t>此規定不合理，因為色情與</w:t>
      </w:r>
      <w:proofErr w:type="gramStart"/>
      <w:r w:rsidRPr="00C30DDC">
        <w:rPr>
          <w:rFonts w:hint="eastAsia"/>
          <w:sz w:val="23"/>
          <w:szCs w:val="23"/>
        </w:rPr>
        <w:t>暴力對兒少</w:t>
      </w:r>
      <w:proofErr w:type="gramEnd"/>
      <w:r w:rsidRPr="00C30DDC">
        <w:rPr>
          <w:rFonts w:hint="eastAsia"/>
          <w:sz w:val="23"/>
          <w:szCs w:val="23"/>
        </w:rPr>
        <w:t>的影響有所差異，應該分別予以規範</w:t>
      </w:r>
      <w:r w:rsidRPr="00C30DDC">
        <w:rPr>
          <w:sz w:val="23"/>
          <w:szCs w:val="23"/>
        </w:rPr>
        <w:t xml:space="preserve">　</w:t>
      </w:r>
      <w:bookmarkEnd w:id="61"/>
    </w:p>
    <w:p w:rsidR="00873B0A" w:rsidRPr="00C30DDC" w:rsidRDefault="00873B0A" w:rsidP="00D51374">
      <w:pPr>
        <w:pStyle w:val="aa"/>
        <w:tabs>
          <w:tab w:val="left" w:pos="289"/>
          <w:tab w:val="left" w:pos="573"/>
        </w:tabs>
        <w:snapToGrid w:val="0"/>
        <w:spacing w:before="80"/>
        <w:ind w:leftChars="0" w:left="240"/>
        <w:rPr>
          <w:rFonts w:ascii="細明體" w:hAnsi="細明體"/>
          <w:sz w:val="23"/>
          <w:szCs w:val="23"/>
        </w:rPr>
      </w:pPr>
      <w:r w:rsidRPr="00C30DDC">
        <w:rPr>
          <w:sz w:val="23"/>
          <w:szCs w:val="23"/>
        </w:rPr>
        <w:t>(D)</w:t>
      </w:r>
      <w:bookmarkStart w:id="62" w:name="QQ220308004046_1_4"/>
      <w:r w:rsidRPr="00C30DDC">
        <w:rPr>
          <w:rFonts w:hint="eastAsia"/>
          <w:sz w:val="23"/>
          <w:szCs w:val="23"/>
        </w:rPr>
        <w:t>此規定合理，因為限制電玩遊戲不得出現暴力及色情元素能夠有效保障兒少</w:t>
      </w:r>
      <w:r w:rsidRPr="00C30DDC">
        <w:rPr>
          <w:sz w:val="23"/>
          <w:szCs w:val="23"/>
        </w:rPr>
        <w:t xml:space="preserve">　</w:t>
      </w:r>
      <w:bookmarkEnd w:id="58"/>
      <w:bookmarkEnd w:id="62"/>
    </w:p>
    <w:p w:rsidR="00D51374" w:rsidRPr="00C30DDC" w:rsidRDefault="00873B0A" w:rsidP="00CD198B">
      <w:pPr>
        <w:pStyle w:val="aa"/>
        <w:numPr>
          <w:ilvl w:val="0"/>
          <w:numId w:val="13"/>
        </w:numPr>
        <w:tabs>
          <w:tab w:val="left" w:pos="289"/>
          <w:tab w:val="left" w:pos="573"/>
        </w:tabs>
        <w:snapToGrid w:val="0"/>
        <w:spacing w:before="80"/>
        <w:ind w:leftChars="100" w:left="240"/>
        <w:rPr>
          <w:rFonts w:ascii="細明體" w:hAnsi="細明體" w:hint="eastAsia"/>
          <w:sz w:val="23"/>
          <w:szCs w:val="23"/>
        </w:rPr>
      </w:pPr>
      <w:bookmarkStart w:id="63" w:name="QQ220308004101_1_H"/>
      <w:bookmarkStart w:id="64" w:name="QQ220308004101"/>
      <w:r w:rsidRPr="00C30DDC">
        <w:rPr>
          <w:rFonts w:hint="eastAsia"/>
          <w:sz w:val="23"/>
          <w:szCs w:val="23"/>
        </w:rPr>
        <w:t>依據《憲法訴訟法》建構的違憲審查機制，使大法官釋憲程序更透明，憲法審查制度更趨司法化。試問下列何項制度最能呼應「大法官審理案件全面司法化、裁判化及法庭化」的目標？</w:t>
      </w:r>
      <w:r w:rsidRPr="00C30DDC">
        <w:rPr>
          <w:sz w:val="23"/>
          <w:szCs w:val="23"/>
        </w:rPr>
        <w:t xml:space="preserve">　</w:t>
      </w:r>
      <w:bookmarkEnd w:id="63"/>
      <w:r w:rsidRPr="00C30DDC">
        <w:rPr>
          <w:sz w:val="23"/>
          <w:szCs w:val="23"/>
        </w:rPr>
        <w:t>(A)</w:t>
      </w:r>
      <w:bookmarkStart w:id="65" w:name="QQ220308004101_1_1"/>
      <w:r w:rsidRPr="00C30DDC">
        <w:rPr>
          <w:rFonts w:hint="eastAsia"/>
          <w:sz w:val="23"/>
          <w:szCs w:val="23"/>
        </w:rPr>
        <w:t>大法官審理過程以公開為原則並公告審理結果</w:t>
      </w:r>
      <w:r w:rsidRPr="00C30DDC">
        <w:rPr>
          <w:sz w:val="23"/>
          <w:szCs w:val="23"/>
        </w:rPr>
        <w:t xml:space="preserve">　</w:t>
      </w:r>
      <w:bookmarkEnd w:id="65"/>
    </w:p>
    <w:p w:rsidR="00D51374" w:rsidRPr="00C30DDC" w:rsidRDefault="00873B0A" w:rsidP="00D51374">
      <w:pPr>
        <w:pStyle w:val="aa"/>
        <w:tabs>
          <w:tab w:val="left" w:pos="289"/>
          <w:tab w:val="left" w:pos="573"/>
        </w:tabs>
        <w:snapToGrid w:val="0"/>
        <w:spacing w:before="80"/>
        <w:ind w:leftChars="0" w:left="240"/>
        <w:rPr>
          <w:rFonts w:hint="eastAsia"/>
          <w:sz w:val="23"/>
          <w:szCs w:val="23"/>
        </w:rPr>
      </w:pPr>
      <w:r w:rsidRPr="00C30DDC">
        <w:rPr>
          <w:sz w:val="23"/>
          <w:szCs w:val="23"/>
        </w:rPr>
        <w:t>(B)</w:t>
      </w:r>
      <w:bookmarkStart w:id="66" w:name="QQ220308004101_1_2"/>
      <w:r w:rsidRPr="00C30DDC">
        <w:rPr>
          <w:rFonts w:hint="eastAsia"/>
          <w:sz w:val="23"/>
          <w:szCs w:val="23"/>
        </w:rPr>
        <w:t>以憲法法庭之裁判取代舊有的大法官會議解釋</w:t>
      </w:r>
      <w:r w:rsidRPr="00C30DDC">
        <w:rPr>
          <w:sz w:val="23"/>
          <w:szCs w:val="23"/>
        </w:rPr>
        <w:t xml:space="preserve">　</w:t>
      </w:r>
      <w:bookmarkEnd w:id="66"/>
    </w:p>
    <w:p w:rsidR="00D51374" w:rsidRPr="00C30DDC" w:rsidRDefault="00873B0A" w:rsidP="00D51374">
      <w:pPr>
        <w:pStyle w:val="aa"/>
        <w:tabs>
          <w:tab w:val="left" w:pos="289"/>
          <w:tab w:val="left" w:pos="573"/>
        </w:tabs>
        <w:snapToGrid w:val="0"/>
        <w:spacing w:before="80"/>
        <w:ind w:leftChars="0" w:left="240"/>
        <w:rPr>
          <w:rFonts w:hint="eastAsia"/>
          <w:sz w:val="23"/>
          <w:szCs w:val="23"/>
        </w:rPr>
      </w:pPr>
      <w:r w:rsidRPr="00C30DDC">
        <w:rPr>
          <w:sz w:val="23"/>
          <w:szCs w:val="23"/>
        </w:rPr>
        <w:t>(C)</w:t>
      </w:r>
      <w:bookmarkStart w:id="67" w:name="QQ220308004101_1_3"/>
      <w:r w:rsidRPr="00C30DDC">
        <w:rPr>
          <w:rFonts w:hint="eastAsia"/>
          <w:sz w:val="23"/>
          <w:szCs w:val="23"/>
        </w:rPr>
        <w:t>違憲審查範圍包括法規範審查及裁判憲法審查</w:t>
      </w:r>
      <w:r w:rsidRPr="00C30DDC">
        <w:rPr>
          <w:sz w:val="23"/>
          <w:szCs w:val="23"/>
        </w:rPr>
        <w:t xml:space="preserve">　</w:t>
      </w:r>
      <w:bookmarkEnd w:id="67"/>
    </w:p>
    <w:p w:rsidR="00873B0A" w:rsidRPr="00C30DDC" w:rsidRDefault="00873B0A" w:rsidP="00D51374">
      <w:pPr>
        <w:pStyle w:val="aa"/>
        <w:tabs>
          <w:tab w:val="left" w:pos="289"/>
          <w:tab w:val="left" w:pos="573"/>
        </w:tabs>
        <w:snapToGrid w:val="0"/>
        <w:spacing w:before="80"/>
        <w:ind w:leftChars="0" w:left="240"/>
        <w:rPr>
          <w:rFonts w:ascii="細明體" w:hAnsi="細明體"/>
          <w:sz w:val="23"/>
          <w:szCs w:val="23"/>
        </w:rPr>
      </w:pPr>
      <w:r w:rsidRPr="00C30DDC">
        <w:rPr>
          <w:sz w:val="23"/>
          <w:szCs w:val="23"/>
        </w:rPr>
        <w:t>(D)</w:t>
      </w:r>
      <w:bookmarkStart w:id="68" w:name="QQ220308004101_1_4"/>
      <w:r w:rsidRPr="00C30DDC">
        <w:rPr>
          <w:rFonts w:hint="eastAsia"/>
          <w:sz w:val="23"/>
          <w:szCs w:val="23"/>
        </w:rPr>
        <w:t>立委聲請釋憲的門檻降低為立委總額</w:t>
      </w:r>
      <w:r w:rsidRPr="00C30DDC">
        <w:rPr>
          <w:rFonts w:hint="eastAsia"/>
          <w:sz w:val="23"/>
          <w:szCs w:val="23"/>
        </w:rPr>
        <w:t>1/4</w:t>
      </w:r>
      <w:r w:rsidRPr="00C30DDC">
        <w:rPr>
          <w:rFonts w:hint="eastAsia"/>
          <w:sz w:val="23"/>
          <w:szCs w:val="23"/>
        </w:rPr>
        <w:t>連署</w:t>
      </w:r>
      <w:r w:rsidRPr="00C30DDC">
        <w:rPr>
          <w:sz w:val="23"/>
          <w:szCs w:val="23"/>
        </w:rPr>
        <w:t xml:space="preserve">　</w:t>
      </w:r>
      <w:bookmarkEnd w:id="64"/>
      <w:bookmarkEnd w:id="68"/>
    </w:p>
    <w:p w:rsidR="00D51374" w:rsidRPr="00C30DDC" w:rsidRDefault="00873B0A" w:rsidP="00873B0A">
      <w:pPr>
        <w:pStyle w:val="aa"/>
        <w:numPr>
          <w:ilvl w:val="0"/>
          <w:numId w:val="13"/>
        </w:numPr>
        <w:tabs>
          <w:tab w:val="left" w:pos="289"/>
          <w:tab w:val="left" w:pos="573"/>
        </w:tabs>
        <w:snapToGrid w:val="0"/>
        <w:spacing w:before="80"/>
        <w:ind w:leftChars="0"/>
        <w:rPr>
          <w:rFonts w:ascii="細明體" w:hAnsi="細明體" w:hint="eastAsia"/>
          <w:sz w:val="23"/>
          <w:szCs w:val="23"/>
        </w:rPr>
      </w:pPr>
      <w:bookmarkStart w:id="69" w:name="QQ220308004104_1_H"/>
      <w:bookmarkStart w:id="70" w:name="QQ220308004104"/>
      <w:r w:rsidRPr="00C30DDC">
        <w:rPr>
          <w:rFonts w:hint="eastAsia"/>
          <w:sz w:val="23"/>
          <w:szCs w:val="23"/>
        </w:rPr>
        <w:t>《司法院釋字第</w:t>
      </w:r>
      <w:r w:rsidRPr="00C30DDC">
        <w:rPr>
          <w:rFonts w:hint="eastAsia"/>
          <w:sz w:val="23"/>
          <w:szCs w:val="23"/>
        </w:rPr>
        <w:t>603</w:t>
      </w:r>
      <w:r w:rsidRPr="00C30DDC">
        <w:rPr>
          <w:rFonts w:hint="eastAsia"/>
          <w:sz w:val="23"/>
          <w:szCs w:val="23"/>
        </w:rPr>
        <w:t>號解釋》指出：「《戶籍法》第</w:t>
      </w:r>
      <w:r w:rsidRPr="00C30DDC">
        <w:rPr>
          <w:rFonts w:hint="eastAsia"/>
          <w:sz w:val="23"/>
          <w:szCs w:val="23"/>
        </w:rPr>
        <w:t>8</w:t>
      </w:r>
      <w:r w:rsidRPr="00C30DDC">
        <w:rPr>
          <w:rFonts w:hint="eastAsia"/>
          <w:sz w:val="23"/>
          <w:szCs w:val="23"/>
        </w:rPr>
        <w:t>條第</w:t>
      </w:r>
      <w:r w:rsidRPr="00C30DDC">
        <w:rPr>
          <w:rFonts w:hint="eastAsia"/>
          <w:sz w:val="23"/>
          <w:szCs w:val="23"/>
        </w:rPr>
        <w:t>2</w:t>
      </w:r>
      <w:r w:rsidRPr="00C30DDC">
        <w:rPr>
          <w:rFonts w:hint="eastAsia"/>
          <w:sz w:val="23"/>
          <w:szCs w:val="23"/>
        </w:rPr>
        <w:t>項規定：依前項請領國民身分證，應捺指紋並錄存。…</w:t>
      </w:r>
      <w:proofErr w:type="gramStart"/>
      <w:r w:rsidRPr="00C30DDC">
        <w:rPr>
          <w:rFonts w:hint="eastAsia"/>
          <w:sz w:val="23"/>
          <w:szCs w:val="23"/>
        </w:rPr>
        <w:t>…</w:t>
      </w:r>
      <w:proofErr w:type="gramEnd"/>
      <w:r w:rsidRPr="00C30DDC">
        <w:rPr>
          <w:rFonts w:hint="eastAsia"/>
          <w:sz w:val="23"/>
          <w:szCs w:val="23"/>
        </w:rPr>
        <w:t>。第</w:t>
      </w:r>
      <w:r w:rsidRPr="00C30DDC">
        <w:rPr>
          <w:rFonts w:hint="eastAsia"/>
          <w:sz w:val="23"/>
          <w:szCs w:val="23"/>
        </w:rPr>
        <w:t>3</w:t>
      </w:r>
      <w:r w:rsidRPr="00C30DDC">
        <w:rPr>
          <w:rFonts w:hint="eastAsia"/>
          <w:sz w:val="23"/>
          <w:szCs w:val="23"/>
        </w:rPr>
        <w:t>項規定：請領國民身分證，不依前項規定</w:t>
      </w:r>
      <w:proofErr w:type="gramStart"/>
      <w:r w:rsidRPr="00C30DDC">
        <w:rPr>
          <w:rFonts w:hint="eastAsia"/>
          <w:sz w:val="23"/>
          <w:szCs w:val="23"/>
        </w:rPr>
        <w:t>捺</w:t>
      </w:r>
      <w:proofErr w:type="gramEnd"/>
      <w:r w:rsidRPr="00C30DDC">
        <w:rPr>
          <w:rFonts w:hint="eastAsia"/>
          <w:sz w:val="23"/>
          <w:szCs w:val="23"/>
        </w:rPr>
        <w:t>指紋者，不予發給。對於未依規定</w:t>
      </w:r>
      <w:proofErr w:type="gramStart"/>
      <w:r w:rsidRPr="00C30DDC">
        <w:rPr>
          <w:rFonts w:hint="eastAsia"/>
          <w:sz w:val="23"/>
          <w:szCs w:val="23"/>
        </w:rPr>
        <w:t>捺</w:t>
      </w:r>
      <w:proofErr w:type="gramEnd"/>
      <w:r w:rsidRPr="00C30DDC">
        <w:rPr>
          <w:rFonts w:hint="eastAsia"/>
          <w:sz w:val="23"/>
          <w:szCs w:val="23"/>
        </w:rPr>
        <w:t>指紋者拒絕發給國民身分證，形同強制按捺並錄存指紋，作為核發國民身分證之要件，其目的為何，《戶籍法》未設明文規定，於《憲法》保障人民資訊隱私權之意旨已有未合。</w:t>
      </w:r>
      <w:proofErr w:type="gramStart"/>
      <w:r w:rsidRPr="00C30DDC">
        <w:rPr>
          <w:rFonts w:hint="eastAsia"/>
          <w:sz w:val="23"/>
          <w:szCs w:val="23"/>
        </w:rPr>
        <w:t>縱</w:t>
      </w:r>
      <w:proofErr w:type="gramEnd"/>
      <w:r w:rsidRPr="00C30DDC">
        <w:rPr>
          <w:rFonts w:hint="eastAsia"/>
          <w:sz w:val="23"/>
          <w:szCs w:val="23"/>
        </w:rPr>
        <w:t>用以達到國民身分證之防偽、防止冒領、冒用、辨識路倒病人、迷途失智者、無名屍體等目的而言，亦屬損益失衡、手段過當…</w:t>
      </w:r>
      <w:proofErr w:type="gramStart"/>
      <w:r w:rsidRPr="00C30DDC">
        <w:rPr>
          <w:rFonts w:hint="eastAsia"/>
          <w:sz w:val="23"/>
          <w:szCs w:val="23"/>
        </w:rPr>
        <w:t>…</w:t>
      </w:r>
      <w:proofErr w:type="gramEnd"/>
      <w:r w:rsidRPr="00C30DDC">
        <w:rPr>
          <w:rFonts w:hint="eastAsia"/>
          <w:sz w:val="23"/>
          <w:szCs w:val="23"/>
        </w:rPr>
        <w:t>。」上述強制國民按捺並錄存指紋始得換發新式國民身分證之規定是否符合「比例原則」，依據《司法院釋字第</w:t>
      </w:r>
      <w:r w:rsidRPr="00C30DDC">
        <w:rPr>
          <w:rFonts w:hint="eastAsia"/>
          <w:sz w:val="23"/>
          <w:szCs w:val="23"/>
        </w:rPr>
        <w:t>603</w:t>
      </w:r>
      <w:r w:rsidRPr="00C30DDC">
        <w:rPr>
          <w:rFonts w:hint="eastAsia"/>
          <w:sz w:val="23"/>
          <w:szCs w:val="23"/>
        </w:rPr>
        <w:t>號解釋》之意旨，下列見解何者最為正確？</w:t>
      </w:r>
      <w:r w:rsidRPr="00C30DDC">
        <w:rPr>
          <w:sz w:val="23"/>
          <w:szCs w:val="23"/>
        </w:rPr>
        <w:t xml:space="preserve">　</w:t>
      </w:r>
      <w:bookmarkEnd w:id="69"/>
    </w:p>
    <w:p w:rsidR="00D51374" w:rsidRPr="00C30DDC" w:rsidRDefault="00873B0A" w:rsidP="00D51374">
      <w:pPr>
        <w:pStyle w:val="aa"/>
        <w:tabs>
          <w:tab w:val="left" w:pos="289"/>
          <w:tab w:val="left" w:pos="573"/>
        </w:tabs>
        <w:snapToGrid w:val="0"/>
        <w:spacing w:before="80"/>
        <w:ind w:leftChars="0" w:left="0"/>
        <w:rPr>
          <w:rFonts w:hint="eastAsia"/>
          <w:sz w:val="23"/>
          <w:szCs w:val="23"/>
        </w:rPr>
      </w:pPr>
      <w:r w:rsidRPr="00C30DDC">
        <w:rPr>
          <w:sz w:val="23"/>
          <w:szCs w:val="23"/>
        </w:rPr>
        <w:t>(A)</w:t>
      </w:r>
      <w:bookmarkStart w:id="71" w:name="QQ220308004104_1_1"/>
      <w:r w:rsidRPr="00C30DDC">
        <w:rPr>
          <w:rFonts w:hint="eastAsia"/>
          <w:sz w:val="23"/>
          <w:szCs w:val="23"/>
        </w:rPr>
        <w:t>符合，因《戶籍法》第</w:t>
      </w:r>
      <w:r w:rsidRPr="00C30DDC">
        <w:rPr>
          <w:rFonts w:hint="eastAsia"/>
          <w:sz w:val="23"/>
          <w:szCs w:val="23"/>
        </w:rPr>
        <w:t>8</w:t>
      </w:r>
      <w:r w:rsidRPr="00C30DDC">
        <w:rPr>
          <w:rFonts w:hint="eastAsia"/>
          <w:sz w:val="23"/>
          <w:szCs w:val="23"/>
        </w:rPr>
        <w:t>條第</w:t>
      </w:r>
      <w:r w:rsidRPr="00C30DDC">
        <w:rPr>
          <w:rFonts w:hint="eastAsia"/>
          <w:sz w:val="23"/>
          <w:szCs w:val="23"/>
        </w:rPr>
        <w:t>2</w:t>
      </w:r>
      <w:r w:rsidRPr="00C30DDC">
        <w:rPr>
          <w:rFonts w:hint="eastAsia"/>
          <w:sz w:val="23"/>
          <w:szCs w:val="23"/>
        </w:rPr>
        <w:t>、</w:t>
      </w:r>
      <w:r w:rsidRPr="00C30DDC">
        <w:rPr>
          <w:rFonts w:hint="eastAsia"/>
          <w:sz w:val="23"/>
          <w:szCs w:val="23"/>
        </w:rPr>
        <w:t>3</w:t>
      </w:r>
      <w:r w:rsidRPr="00C30DDC">
        <w:rPr>
          <w:rFonts w:hint="eastAsia"/>
          <w:sz w:val="23"/>
          <w:szCs w:val="23"/>
        </w:rPr>
        <w:t>項有相關規定，即已透過民主程序對行政機關授權</w:t>
      </w:r>
      <w:r w:rsidRPr="00C30DDC">
        <w:rPr>
          <w:sz w:val="23"/>
          <w:szCs w:val="23"/>
        </w:rPr>
        <w:t xml:space="preserve">　</w:t>
      </w:r>
      <w:bookmarkEnd w:id="71"/>
    </w:p>
    <w:p w:rsidR="00D51374" w:rsidRPr="00C30DDC" w:rsidRDefault="00873B0A" w:rsidP="00D51374">
      <w:pPr>
        <w:pStyle w:val="aa"/>
        <w:tabs>
          <w:tab w:val="left" w:pos="289"/>
          <w:tab w:val="left" w:pos="573"/>
        </w:tabs>
        <w:snapToGrid w:val="0"/>
        <w:spacing w:before="80"/>
        <w:ind w:leftChars="0" w:left="0"/>
        <w:rPr>
          <w:rFonts w:hint="eastAsia"/>
          <w:sz w:val="23"/>
          <w:szCs w:val="23"/>
        </w:rPr>
      </w:pPr>
      <w:r w:rsidRPr="00C30DDC">
        <w:rPr>
          <w:sz w:val="23"/>
          <w:szCs w:val="23"/>
        </w:rPr>
        <w:t>(B)</w:t>
      </w:r>
      <w:bookmarkStart w:id="72" w:name="QQ220308004104_1_2"/>
      <w:r w:rsidRPr="00C30DDC">
        <w:rPr>
          <w:rFonts w:hint="eastAsia"/>
          <w:sz w:val="23"/>
          <w:szCs w:val="23"/>
        </w:rPr>
        <w:t>符合，因為有防偽、防止冒領、冒用、辨識路倒病人、迷途失智者、無名屍體等的功能</w:t>
      </w:r>
      <w:r w:rsidRPr="00C30DDC">
        <w:rPr>
          <w:sz w:val="23"/>
          <w:szCs w:val="23"/>
        </w:rPr>
        <w:t xml:space="preserve">　</w:t>
      </w:r>
      <w:bookmarkEnd w:id="72"/>
    </w:p>
    <w:p w:rsidR="00D51374" w:rsidRPr="00C30DDC" w:rsidRDefault="00873B0A" w:rsidP="00D51374">
      <w:pPr>
        <w:pStyle w:val="aa"/>
        <w:tabs>
          <w:tab w:val="left" w:pos="289"/>
          <w:tab w:val="left" w:pos="573"/>
        </w:tabs>
        <w:snapToGrid w:val="0"/>
        <w:spacing w:before="80"/>
        <w:ind w:leftChars="0" w:left="0"/>
        <w:rPr>
          <w:rFonts w:hint="eastAsia"/>
          <w:sz w:val="23"/>
          <w:szCs w:val="23"/>
        </w:rPr>
      </w:pPr>
      <w:r w:rsidRPr="00C30DDC">
        <w:rPr>
          <w:sz w:val="23"/>
          <w:szCs w:val="23"/>
        </w:rPr>
        <w:t>(C)</w:t>
      </w:r>
      <w:bookmarkStart w:id="73" w:name="QQ220308004104_1_3"/>
      <w:r w:rsidRPr="00C30DDC">
        <w:rPr>
          <w:rFonts w:hint="eastAsia"/>
          <w:sz w:val="23"/>
          <w:szCs w:val="23"/>
        </w:rPr>
        <w:t>不符合，因強制按捺並錄存指紋作為核發國民身分證要件之要件，其目的《戶籍法》未設明文規定</w:t>
      </w:r>
      <w:r w:rsidRPr="00C30DDC">
        <w:rPr>
          <w:sz w:val="23"/>
          <w:szCs w:val="23"/>
        </w:rPr>
        <w:t xml:space="preserve">　</w:t>
      </w:r>
      <w:bookmarkEnd w:id="73"/>
    </w:p>
    <w:p w:rsidR="00873B0A" w:rsidRPr="00C30DDC" w:rsidRDefault="00873B0A" w:rsidP="00D51374">
      <w:pPr>
        <w:pStyle w:val="aa"/>
        <w:tabs>
          <w:tab w:val="left" w:pos="289"/>
          <w:tab w:val="left" w:pos="573"/>
        </w:tabs>
        <w:snapToGrid w:val="0"/>
        <w:spacing w:before="80"/>
        <w:ind w:leftChars="0" w:left="0"/>
        <w:rPr>
          <w:rFonts w:ascii="細明體" w:hAnsi="細明體"/>
          <w:sz w:val="23"/>
          <w:szCs w:val="23"/>
        </w:rPr>
      </w:pPr>
      <w:r w:rsidRPr="00C30DDC">
        <w:rPr>
          <w:sz w:val="23"/>
          <w:szCs w:val="23"/>
        </w:rPr>
        <w:t>(D)</w:t>
      </w:r>
      <w:bookmarkStart w:id="74" w:name="QQ220308004104_1_4"/>
      <w:r w:rsidRPr="00C30DDC">
        <w:rPr>
          <w:rFonts w:hint="eastAsia"/>
          <w:sz w:val="23"/>
          <w:szCs w:val="23"/>
        </w:rPr>
        <w:t>不符合，因為損益失衡、手段過當，顯然是「殺雞用牛刀」，違反了《憲法》對人民隱私權之保障</w:t>
      </w:r>
      <w:r w:rsidRPr="00C30DDC">
        <w:rPr>
          <w:sz w:val="23"/>
          <w:szCs w:val="23"/>
        </w:rPr>
        <w:t xml:space="preserve">　</w:t>
      </w:r>
      <w:bookmarkEnd w:id="70"/>
      <w:bookmarkEnd w:id="74"/>
    </w:p>
    <w:p w:rsidR="00D51374" w:rsidRPr="00C30DDC" w:rsidRDefault="00873B0A" w:rsidP="00873B0A">
      <w:pPr>
        <w:pStyle w:val="aa"/>
        <w:numPr>
          <w:ilvl w:val="0"/>
          <w:numId w:val="13"/>
        </w:numPr>
        <w:tabs>
          <w:tab w:val="left" w:pos="289"/>
          <w:tab w:val="left" w:pos="573"/>
        </w:tabs>
        <w:snapToGrid w:val="0"/>
        <w:spacing w:before="80"/>
        <w:ind w:leftChars="0"/>
        <w:rPr>
          <w:rFonts w:ascii="細明體" w:hAnsi="細明體" w:hint="eastAsia"/>
          <w:sz w:val="23"/>
          <w:szCs w:val="23"/>
        </w:rPr>
      </w:pPr>
      <w:bookmarkStart w:id="75" w:name="QQ220308004105_1_H"/>
      <w:bookmarkStart w:id="76" w:name="QQ220308004105"/>
      <w:r w:rsidRPr="00C30DDC">
        <w:rPr>
          <w:rFonts w:hint="eastAsia"/>
          <w:sz w:val="23"/>
          <w:szCs w:val="23"/>
        </w:rPr>
        <w:t>每學年的第二學期，許多高中職校園會熱熱鬧鬧的展開學生會、班聯會、學聯會、代聯會等學生自治組織會長的選舉活動。依據現行法令規範，下列關於高中學生自治的敘述，何者正確？</w:t>
      </w:r>
      <w:r w:rsidRPr="00C30DDC">
        <w:rPr>
          <w:sz w:val="23"/>
          <w:szCs w:val="23"/>
        </w:rPr>
        <w:t xml:space="preserve">　</w:t>
      </w:r>
      <w:bookmarkEnd w:id="75"/>
      <w:r w:rsidRPr="00C30DDC">
        <w:rPr>
          <w:sz w:val="23"/>
          <w:szCs w:val="23"/>
        </w:rPr>
        <w:t>(A)</w:t>
      </w:r>
      <w:bookmarkStart w:id="77" w:name="QQ220308004105_1_1"/>
      <w:r w:rsidRPr="00C30DDC">
        <w:rPr>
          <w:rFonts w:hint="eastAsia"/>
          <w:sz w:val="23"/>
          <w:szCs w:val="23"/>
        </w:rPr>
        <w:t>《教育基本法》為高中職學生的自治權利提供法源依據及制度性保障</w:t>
      </w:r>
      <w:r w:rsidRPr="00C30DDC">
        <w:rPr>
          <w:sz w:val="23"/>
          <w:szCs w:val="23"/>
        </w:rPr>
        <w:t xml:space="preserve">　</w:t>
      </w:r>
      <w:bookmarkEnd w:id="77"/>
      <w:r w:rsidRPr="00C30DDC">
        <w:rPr>
          <w:sz w:val="23"/>
          <w:szCs w:val="23"/>
        </w:rPr>
        <w:t>(B)</w:t>
      </w:r>
      <w:bookmarkStart w:id="78" w:name="QQ220308004105_1_2"/>
      <w:r w:rsidRPr="00C30DDC">
        <w:rPr>
          <w:rFonts w:hint="eastAsia"/>
          <w:sz w:val="23"/>
          <w:szCs w:val="23"/>
        </w:rPr>
        <w:t>學生自治組織為學</w:t>
      </w:r>
      <w:proofErr w:type="gramStart"/>
      <w:r w:rsidRPr="00C30DDC">
        <w:rPr>
          <w:rFonts w:hint="eastAsia"/>
          <w:sz w:val="23"/>
          <w:szCs w:val="23"/>
        </w:rPr>
        <w:t>務</w:t>
      </w:r>
      <w:proofErr w:type="gramEnd"/>
      <w:r w:rsidRPr="00C30DDC">
        <w:rPr>
          <w:rFonts w:hint="eastAsia"/>
          <w:sz w:val="23"/>
          <w:szCs w:val="23"/>
        </w:rPr>
        <w:t>處的附屬機構，因此其代表可以由學校直接指派</w:t>
      </w:r>
      <w:r w:rsidRPr="00C30DDC">
        <w:rPr>
          <w:sz w:val="23"/>
          <w:szCs w:val="23"/>
        </w:rPr>
        <w:t xml:space="preserve">　</w:t>
      </w:r>
      <w:bookmarkEnd w:id="78"/>
    </w:p>
    <w:p w:rsidR="00D51374" w:rsidRPr="00C30DDC" w:rsidRDefault="00873B0A" w:rsidP="00D51374">
      <w:pPr>
        <w:pStyle w:val="aa"/>
        <w:tabs>
          <w:tab w:val="left" w:pos="289"/>
          <w:tab w:val="left" w:pos="573"/>
        </w:tabs>
        <w:snapToGrid w:val="0"/>
        <w:spacing w:before="80"/>
        <w:ind w:leftChars="0" w:left="0"/>
        <w:rPr>
          <w:rFonts w:hint="eastAsia"/>
          <w:sz w:val="23"/>
          <w:szCs w:val="23"/>
        </w:rPr>
      </w:pPr>
      <w:r w:rsidRPr="00C30DDC">
        <w:rPr>
          <w:sz w:val="23"/>
          <w:szCs w:val="23"/>
        </w:rPr>
        <w:t>(C)</w:t>
      </w:r>
      <w:bookmarkStart w:id="79" w:name="QQ220308004105_1_3"/>
      <w:r w:rsidRPr="00C30DDC">
        <w:rPr>
          <w:rFonts w:hint="eastAsia"/>
          <w:sz w:val="23"/>
          <w:szCs w:val="23"/>
        </w:rPr>
        <w:t>學生自治組織應該由各高中職來評估學生在校學習效果的需要而成立</w:t>
      </w:r>
      <w:r w:rsidRPr="00C30DDC">
        <w:rPr>
          <w:sz w:val="23"/>
          <w:szCs w:val="23"/>
        </w:rPr>
        <w:t xml:space="preserve">　</w:t>
      </w:r>
      <w:bookmarkEnd w:id="79"/>
    </w:p>
    <w:p w:rsidR="00873B0A" w:rsidRPr="00C30DDC" w:rsidRDefault="00873B0A" w:rsidP="00D51374">
      <w:pPr>
        <w:pStyle w:val="aa"/>
        <w:tabs>
          <w:tab w:val="left" w:pos="289"/>
          <w:tab w:val="left" w:pos="573"/>
        </w:tabs>
        <w:snapToGrid w:val="0"/>
        <w:spacing w:before="80"/>
        <w:ind w:leftChars="0" w:left="0"/>
        <w:rPr>
          <w:rFonts w:ascii="細明體" w:hAnsi="細明體"/>
          <w:sz w:val="23"/>
          <w:szCs w:val="23"/>
        </w:rPr>
      </w:pPr>
      <w:r w:rsidRPr="00C30DDC">
        <w:rPr>
          <w:sz w:val="23"/>
          <w:szCs w:val="23"/>
        </w:rPr>
        <w:t>(D)</w:t>
      </w:r>
      <w:bookmarkStart w:id="80" w:name="QQ220308004105_1_4"/>
      <w:r w:rsidRPr="00C30DDC">
        <w:rPr>
          <w:rFonts w:hint="eastAsia"/>
          <w:sz w:val="23"/>
          <w:szCs w:val="23"/>
        </w:rPr>
        <w:t>校務會議中學生代表人數若不符合法定比例，則決議</w:t>
      </w:r>
      <w:proofErr w:type="gramStart"/>
      <w:r w:rsidRPr="00C30DDC">
        <w:rPr>
          <w:rFonts w:hint="eastAsia"/>
          <w:sz w:val="23"/>
          <w:szCs w:val="23"/>
        </w:rPr>
        <w:t>恐</w:t>
      </w:r>
      <w:proofErr w:type="gramEnd"/>
      <w:r w:rsidRPr="00C30DDC">
        <w:rPr>
          <w:rFonts w:hint="eastAsia"/>
          <w:sz w:val="23"/>
          <w:szCs w:val="23"/>
        </w:rPr>
        <w:t>違反程序正當性</w:t>
      </w:r>
      <w:r w:rsidRPr="00C30DDC">
        <w:rPr>
          <w:sz w:val="23"/>
          <w:szCs w:val="23"/>
        </w:rPr>
        <w:t xml:space="preserve">　</w:t>
      </w:r>
      <w:bookmarkEnd w:id="76"/>
      <w:bookmarkEnd w:id="80"/>
    </w:p>
    <w:p w:rsidR="00DD542C" w:rsidRPr="00C30DDC" w:rsidRDefault="00873B0A" w:rsidP="00D51374">
      <w:pPr>
        <w:pStyle w:val="aa"/>
        <w:numPr>
          <w:ilvl w:val="0"/>
          <w:numId w:val="13"/>
        </w:numPr>
        <w:tabs>
          <w:tab w:val="left" w:pos="289"/>
          <w:tab w:val="left" w:pos="573"/>
        </w:tabs>
        <w:snapToGrid w:val="0"/>
        <w:spacing w:before="80"/>
        <w:ind w:leftChars="100" w:left="240"/>
        <w:rPr>
          <w:rFonts w:ascii="細明體" w:hAnsi="細明體" w:hint="eastAsia"/>
          <w:sz w:val="23"/>
          <w:szCs w:val="23"/>
        </w:rPr>
      </w:pPr>
      <w:bookmarkStart w:id="81" w:name="QQ220308004106_1_H"/>
      <w:bookmarkStart w:id="82" w:name="QQ220308004106"/>
      <w:r w:rsidRPr="00C30DDC">
        <w:rPr>
          <w:rFonts w:hint="eastAsia"/>
          <w:sz w:val="23"/>
          <w:szCs w:val="23"/>
        </w:rPr>
        <w:t>為協助</w:t>
      </w:r>
      <w:proofErr w:type="gramStart"/>
      <w:r w:rsidRPr="00C30DDC">
        <w:rPr>
          <w:rFonts w:hint="eastAsia"/>
          <w:sz w:val="23"/>
          <w:szCs w:val="23"/>
        </w:rPr>
        <w:t>受新冠病毒</w:t>
      </w:r>
      <w:proofErr w:type="gramEnd"/>
      <w:r w:rsidRPr="00C30DDC">
        <w:rPr>
          <w:rFonts w:hint="eastAsia"/>
          <w:sz w:val="23"/>
          <w:szCs w:val="23"/>
        </w:rPr>
        <w:t>肺炎</w:t>
      </w:r>
      <w:proofErr w:type="gramStart"/>
      <w:r w:rsidRPr="00C30DDC">
        <w:rPr>
          <w:rFonts w:hint="eastAsia"/>
          <w:sz w:val="23"/>
          <w:szCs w:val="23"/>
        </w:rPr>
        <w:t>疫</w:t>
      </w:r>
      <w:proofErr w:type="gramEnd"/>
      <w:r w:rsidRPr="00C30DDC">
        <w:rPr>
          <w:rFonts w:hint="eastAsia"/>
          <w:sz w:val="23"/>
          <w:szCs w:val="23"/>
        </w:rPr>
        <w:t>情衝擊之民眾，行政院院會於</w:t>
      </w:r>
      <w:r w:rsidRPr="00C30DDC">
        <w:rPr>
          <w:rFonts w:hint="eastAsia"/>
          <w:sz w:val="23"/>
          <w:szCs w:val="23"/>
        </w:rPr>
        <w:t>2021</w:t>
      </w:r>
      <w:r w:rsidRPr="00C30DDC">
        <w:rPr>
          <w:rFonts w:hint="eastAsia"/>
          <w:sz w:val="23"/>
          <w:szCs w:val="23"/>
        </w:rPr>
        <w:t>年</w:t>
      </w:r>
      <w:r w:rsidRPr="00C30DDC">
        <w:rPr>
          <w:rFonts w:hint="eastAsia"/>
          <w:sz w:val="23"/>
          <w:szCs w:val="23"/>
        </w:rPr>
        <w:t>6</w:t>
      </w:r>
      <w:r w:rsidRPr="00C30DDC">
        <w:rPr>
          <w:rFonts w:hint="eastAsia"/>
          <w:sz w:val="23"/>
          <w:szCs w:val="23"/>
        </w:rPr>
        <w:t>月通過規模</w:t>
      </w:r>
      <w:r w:rsidRPr="00C30DDC">
        <w:rPr>
          <w:rFonts w:hint="eastAsia"/>
          <w:sz w:val="23"/>
          <w:szCs w:val="23"/>
        </w:rPr>
        <w:t>2,600</w:t>
      </w:r>
      <w:r w:rsidRPr="00C30DDC">
        <w:rPr>
          <w:rFonts w:hint="eastAsia"/>
          <w:sz w:val="23"/>
          <w:szCs w:val="23"/>
        </w:rPr>
        <w:t>億元的紓困</w:t>
      </w:r>
      <w:r w:rsidRPr="00C30DDC">
        <w:rPr>
          <w:rFonts w:hint="eastAsia"/>
          <w:sz w:val="23"/>
          <w:szCs w:val="23"/>
        </w:rPr>
        <w:t>4.0</w:t>
      </w:r>
      <w:r w:rsidRPr="00C30DDC">
        <w:rPr>
          <w:rFonts w:hint="eastAsia"/>
          <w:sz w:val="23"/>
          <w:szCs w:val="23"/>
        </w:rPr>
        <w:t>預算。其中針對自營業者與無一定雇主之勞工的生活補貼，其勞工保險月投保薪資</w:t>
      </w:r>
      <w:r w:rsidRPr="00C30DDC">
        <w:rPr>
          <w:rFonts w:hint="eastAsia"/>
          <w:sz w:val="23"/>
          <w:szCs w:val="23"/>
        </w:rPr>
        <w:t>2.4</w:t>
      </w:r>
      <w:r w:rsidRPr="00C30DDC">
        <w:rPr>
          <w:rFonts w:hint="eastAsia"/>
          <w:sz w:val="23"/>
          <w:szCs w:val="23"/>
        </w:rPr>
        <w:t>萬元以下者，每人補貼</w:t>
      </w:r>
      <w:r w:rsidRPr="00C30DDC">
        <w:rPr>
          <w:rFonts w:hint="eastAsia"/>
          <w:sz w:val="23"/>
          <w:szCs w:val="23"/>
        </w:rPr>
        <w:t>3</w:t>
      </w:r>
      <w:r w:rsidRPr="00C30DDC">
        <w:rPr>
          <w:rFonts w:hint="eastAsia"/>
          <w:sz w:val="23"/>
          <w:szCs w:val="23"/>
        </w:rPr>
        <w:t>萬元，投保薪資</w:t>
      </w:r>
      <w:r w:rsidRPr="00C30DDC">
        <w:rPr>
          <w:rFonts w:hint="eastAsia"/>
          <w:sz w:val="23"/>
          <w:szCs w:val="23"/>
        </w:rPr>
        <w:t>2.4</w:t>
      </w:r>
      <w:r w:rsidRPr="00C30DDC">
        <w:rPr>
          <w:rFonts w:hint="eastAsia"/>
          <w:sz w:val="23"/>
          <w:szCs w:val="23"/>
        </w:rPr>
        <w:t>萬元以上者，每人補貼</w:t>
      </w:r>
      <w:r w:rsidRPr="00C30DDC">
        <w:rPr>
          <w:rFonts w:hint="eastAsia"/>
          <w:sz w:val="23"/>
          <w:szCs w:val="23"/>
        </w:rPr>
        <w:t>1</w:t>
      </w:r>
      <w:r w:rsidRPr="00C30DDC">
        <w:rPr>
          <w:rFonts w:hint="eastAsia"/>
          <w:sz w:val="23"/>
          <w:szCs w:val="23"/>
        </w:rPr>
        <w:t>萬元，但設有排富條款，即</w:t>
      </w:r>
      <w:r w:rsidRPr="00C30DDC">
        <w:rPr>
          <w:rFonts w:hint="eastAsia"/>
          <w:sz w:val="23"/>
          <w:szCs w:val="23"/>
        </w:rPr>
        <w:t>2019</w:t>
      </w:r>
      <w:r w:rsidRPr="00C30DDC">
        <w:rPr>
          <w:rFonts w:hint="eastAsia"/>
          <w:sz w:val="23"/>
          <w:szCs w:val="23"/>
        </w:rPr>
        <w:t>年度個人各類所得總額未達新臺幣</w:t>
      </w:r>
      <w:r w:rsidRPr="00C30DDC">
        <w:rPr>
          <w:rFonts w:hint="eastAsia"/>
          <w:sz w:val="23"/>
          <w:szCs w:val="23"/>
        </w:rPr>
        <w:t>40.8</w:t>
      </w:r>
      <w:r w:rsidRPr="00C30DDC">
        <w:rPr>
          <w:rFonts w:hint="eastAsia"/>
          <w:sz w:val="23"/>
          <w:szCs w:val="23"/>
        </w:rPr>
        <w:t>萬元始可申請補貼。下列相關敘述，何者正確？</w:t>
      </w:r>
      <w:r w:rsidRPr="00C30DDC">
        <w:rPr>
          <w:sz w:val="23"/>
          <w:szCs w:val="23"/>
        </w:rPr>
        <w:t xml:space="preserve">　</w:t>
      </w:r>
      <w:bookmarkEnd w:id="81"/>
    </w:p>
    <w:p w:rsidR="00DD542C" w:rsidRPr="00C30DDC" w:rsidRDefault="00873B0A" w:rsidP="00DD542C">
      <w:pPr>
        <w:pStyle w:val="aa"/>
        <w:tabs>
          <w:tab w:val="left" w:pos="289"/>
          <w:tab w:val="left" w:pos="573"/>
        </w:tabs>
        <w:snapToGrid w:val="0"/>
        <w:spacing w:before="80"/>
        <w:ind w:leftChars="0" w:left="240"/>
        <w:rPr>
          <w:rFonts w:hint="eastAsia"/>
          <w:sz w:val="23"/>
          <w:szCs w:val="23"/>
        </w:rPr>
      </w:pPr>
      <w:r w:rsidRPr="00C30DDC">
        <w:rPr>
          <w:sz w:val="23"/>
          <w:szCs w:val="23"/>
        </w:rPr>
        <w:t>(A)</w:t>
      </w:r>
      <w:bookmarkStart w:id="83" w:name="QQ220308004106_1_1"/>
      <w:r w:rsidRPr="00C30DDC">
        <w:rPr>
          <w:rFonts w:hint="eastAsia"/>
          <w:sz w:val="23"/>
          <w:szCs w:val="23"/>
        </w:rPr>
        <w:t>行政院的紓困</w:t>
      </w:r>
      <w:r w:rsidRPr="00C30DDC">
        <w:rPr>
          <w:rFonts w:hint="eastAsia"/>
          <w:sz w:val="23"/>
          <w:szCs w:val="23"/>
        </w:rPr>
        <w:t>4.0</w:t>
      </w:r>
      <w:r w:rsidRPr="00C30DDC">
        <w:rPr>
          <w:rFonts w:hint="eastAsia"/>
          <w:sz w:val="23"/>
          <w:szCs w:val="23"/>
        </w:rPr>
        <w:t>預算是為善盡對人民基本權的國家保護義務</w:t>
      </w:r>
      <w:r w:rsidRPr="00C30DDC">
        <w:rPr>
          <w:sz w:val="23"/>
          <w:szCs w:val="23"/>
        </w:rPr>
        <w:t xml:space="preserve">　</w:t>
      </w:r>
      <w:bookmarkEnd w:id="83"/>
    </w:p>
    <w:p w:rsidR="00DD542C" w:rsidRPr="00C30DDC" w:rsidRDefault="00873B0A" w:rsidP="00DD542C">
      <w:pPr>
        <w:pStyle w:val="aa"/>
        <w:tabs>
          <w:tab w:val="left" w:pos="289"/>
          <w:tab w:val="left" w:pos="573"/>
        </w:tabs>
        <w:snapToGrid w:val="0"/>
        <w:spacing w:before="80"/>
        <w:ind w:leftChars="0" w:left="240"/>
        <w:rPr>
          <w:rFonts w:hint="eastAsia"/>
          <w:sz w:val="23"/>
          <w:szCs w:val="23"/>
        </w:rPr>
      </w:pPr>
      <w:r w:rsidRPr="00C30DDC">
        <w:rPr>
          <w:sz w:val="23"/>
          <w:szCs w:val="23"/>
        </w:rPr>
        <w:lastRenderedPageBreak/>
        <w:t>(B)</w:t>
      </w:r>
      <w:bookmarkStart w:id="84" w:name="QQ220308004106_1_2"/>
      <w:r w:rsidRPr="00C30DDC">
        <w:rPr>
          <w:rFonts w:hint="eastAsia"/>
          <w:sz w:val="23"/>
          <w:szCs w:val="23"/>
        </w:rPr>
        <w:t>給予補貼是國家的恩澤，未獲補貼者不得向政府主張平等對待</w:t>
      </w:r>
      <w:r w:rsidRPr="00C30DDC">
        <w:rPr>
          <w:sz w:val="23"/>
          <w:szCs w:val="23"/>
        </w:rPr>
        <w:t xml:space="preserve">　</w:t>
      </w:r>
      <w:bookmarkEnd w:id="84"/>
    </w:p>
    <w:p w:rsidR="00DD542C" w:rsidRPr="00C30DDC" w:rsidRDefault="00873B0A" w:rsidP="00DD542C">
      <w:pPr>
        <w:pStyle w:val="aa"/>
        <w:tabs>
          <w:tab w:val="left" w:pos="289"/>
          <w:tab w:val="left" w:pos="573"/>
        </w:tabs>
        <w:snapToGrid w:val="0"/>
        <w:spacing w:before="80"/>
        <w:ind w:leftChars="0" w:left="240"/>
        <w:rPr>
          <w:rFonts w:hint="eastAsia"/>
          <w:sz w:val="23"/>
          <w:szCs w:val="23"/>
        </w:rPr>
      </w:pPr>
      <w:r w:rsidRPr="00C30DDC">
        <w:rPr>
          <w:sz w:val="23"/>
          <w:szCs w:val="23"/>
        </w:rPr>
        <w:t>(C)</w:t>
      </w:r>
      <w:bookmarkStart w:id="85" w:name="QQ220308004106_1_3"/>
      <w:r w:rsidRPr="00C30DDC">
        <w:rPr>
          <w:rFonts w:hint="eastAsia"/>
          <w:sz w:val="23"/>
          <w:szCs w:val="23"/>
        </w:rPr>
        <w:t>針對自營業者與無一定雇主勞工的生活補貼已做到齊頭式平等</w:t>
      </w:r>
    </w:p>
    <w:bookmarkEnd w:id="85"/>
    <w:p w:rsidR="00873B0A" w:rsidRPr="00C30DDC" w:rsidRDefault="00873B0A" w:rsidP="00DD542C">
      <w:pPr>
        <w:pStyle w:val="aa"/>
        <w:tabs>
          <w:tab w:val="left" w:pos="289"/>
          <w:tab w:val="left" w:pos="573"/>
        </w:tabs>
        <w:snapToGrid w:val="0"/>
        <w:spacing w:before="80"/>
        <w:ind w:leftChars="0" w:left="240"/>
        <w:rPr>
          <w:rFonts w:ascii="細明體" w:hAnsi="細明體"/>
          <w:sz w:val="23"/>
          <w:szCs w:val="23"/>
        </w:rPr>
      </w:pPr>
      <w:r w:rsidRPr="00C30DDC">
        <w:rPr>
          <w:sz w:val="23"/>
          <w:szCs w:val="23"/>
        </w:rPr>
        <w:t>(D)</w:t>
      </w:r>
      <w:bookmarkStart w:id="86" w:name="QQ220308004106_1_4"/>
      <w:r w:rsidRPr="00C30DDC">
        <w:rPr>
          <w:rFonts w:hint="eastAsia"/>
          <w:sz w:val="23"/>
          <w:szCs w:val="23"/>
        </w:rPr>
        <w:t>設定排富條款是依據勞工紓困的需要性所為之合理的差別待遇</w:t>
      </w:r>
      <w:r w:rsidRPr="00C30DDC">
        <w:rPr>
          <w:sz w:val="23"/>
          <w:szCs w:val="23"/>
        </w:rPr>
        <w:t xml:space="preserve">　</w:t>
      </w:r>
      <w:bookmarkEnd w:id="82"/>
      <w:bookmarkEnd w:id="86"/>
    </w:p>
    <w:p w:rsidR="00DD542C" w:rsidRPr="00C30DDC" w:rsidRDefault="00873B0A" w:rsidP="00D51374">
      <w:pPr>
        <w:pStyle w:val="aa"/>
        <w:numPr>
          <w:ilvl w:val="0"/>
          <w:numId w:val="13"/>
        </w:numPr>
        <w:tabs>
          <w:tab w:val="left" w:pos="289"/>
          <w:tab w:val="left" w:pos="573"/>
        </w:tabs>
        <w:snapToGrid w:val="0"/>
        <w:spacing w:before="80"/>
        <w:ind w:leftChars="100" w:left="240"/>
        <w:rPr>
          <w:rFonts w:ascii="細明體" w:hAnsi="細明體" w:hint="eastAsia"/>
          <w:sz w:val="23"/>
          <w:szCs w:val="23"/>
        </w:rPr>
      </w:pPr>
      <w:bookmarkStart w:id="87" w:name="QQ220308004107_1_H"/>
      <w:bookmarkStart w:id="88" w:name="QQ220308004107"/>
      <w:r w:rsidRPr="00C30DDC">
        <w:rPr>
          <w:rFonts w:hint="eastAsia"/>
          <w:sz w:val="23"/>
          <w:szCs w:val="23"/>
        </w:rPr>
        <w:t>《司法院釋字第</w:t>
      </w:r>
      <w:r w:rsidRPr="00C30DDC">
        <w:rPr>
          <w:rFonts w:hint="eastAsia"/>
          <w:sz w:val="23"/>
          <w:szCs w:val="23"/>
        </w:rPr>
        <w:t>587</w:t>
      </w:r>
      <w:r w:rsidRPr="00C30DDC">
        <w:rPr>
          <w:rFonts w:hint="eastAsia"/>
          <w:sz w:val="23"/>
          <w:szCs w:val="23"/>
        </w:rPr>
        <w:t>號解釋》認為：子女有獲知其血統來源之權利，為聯合國《兒童權利公約》所揭</w:t>
      </w:r>
      <w:proofErr w:type="gramStart"/>
      <w:r w:rsidRPr="00C30DDC">
        <w:rPr>
          <w:rFonts w:hint="eastAsia"/>
          <w:sz w:val="23"/>
          <w:szCs w:val="23"/>
        </w:rPr>
        <w:t>櫫</w:t>
      </w:r>
      <w:proofErr w:type="gramEnd"/>
      <w:r w:rsidRPr="00C30DDC">
        <w:rPr>
          <w:rFonts w:hint="eastAsia"/>
          <w:sz w:val="23"/>
          <w:szCs w:val="23"/>
        </w:rPr>
        <w:t>，確定父子真實身分關係，</w:t>
      </w:r>
      <w:proofErr w:type="gramStart"/>
      <w:r w:rsidRPr="00C30DDC">
        <w:rPr>
          <w:rFonts w:hint="eastAsia"/>
          <w:sz w:val="23"/>
          <w:szCs w:val="23"/>
        </w:rPr>
        <w:t>攸</w:t>
      </w:r>
      <w:proofErr w:type="gramEnd"/>
      <w:r w:rsidRPr="00C30DDC">
        <w:rPr>
          <w:rFonts w:hint="eastAsia"/>
          <w:sz w:val="23"/>
          <w:szCs w:val="23"/>
        </w:rPr>
        <w:t>關子女之人格權，應受《憲法》第</w:t>
      </w:r>
      <w:r w:rsidRPr="00C30DDC">
        <w:rPr>
          <w:rFonts w:hint="eastAsia"/>
          <w:sz w:val="23"/>
          <w:szCs w:val="23"/>
        </w:rPr>
        <w:t>22</w:t>
      </w:r>
      <w:r w:rsidRPr="00C30DDC">
        <w:rPr>
          <w:rFonts w:hint="eastAsia"/>
          <w:sz w:val="23"/>
          <w:szCs w:val="23"/>
        </w:rPr>
        <w:t>條所保障。故法令應使子女得獨立依訴訟程序確認生父，始足以維護其人格權益。試問《司法院釋字第</w:t>
      </w:r>
      <w:r w:rsidRPr="00C30DDC">
        <w:rPr>
          <w:rFonts w:hint="eastAsia"/>
          <w:sz w:val="23"/>
          <w:szCs w:val="23"/>
        </w:rPr>
        <w:t>587</w:t>
      </w:r>
      <w:r w:rsidRPr="00C30DDC">
        <w:rPr>
          <w:rFonts w:hint="eastAsia"/>
          <w:sz w:val="23"/>
          <w:szCs w:val="23"/>
        </w:rPr>
        <w:t>號解釋》達到下列何種效果？</w:t>
      </w:r>
      <w:r w:rsidRPr="00C30DDC">
        <w:rPr>
          <w:sz w:val="23"/>
          <w:szCs w:val="23"/>
        </w:rPr>
        <w:t xml:space="preserve">　</w:t>
      </w:r>
      <w:bookmarkEnd w:id="87"/>
    </w:p>
    <w:p w:rsidR="00DD542C" w:rsidRPr="00C30DDC" w:rsidRDefault="00873B0A" w:rsidP="00DD542C">
      <w:pPr>
        <w:pStyle w:val="aa"/>
        <w:tabs>
          <w:tab w:val="left" w:pos="289"/>
          <w:tab w:val="left" w:pos="573"/>
        </w:tabs>
        <w:snapToGrid w:val="0"/>
        <w:spacing w:before="80"/>
        <w:ind w:leftChars="0" w:left="240"/>
        <w:rPr>
          <w:rFonts w:hint="eastAsia"/>
          <w:sz w:val="23"/>
          <w:szCs w:val="23"/>
        </w:rPr>
      </w:pPr>
      <w:r w:rsidRPr="00C30DDC">
        <w:rPr>
          <w:sz w:val="23"/>
          <w:szCs w:val="23"/>
        </w:rPr>
        <w:t>(A)</w:t>
      </w:r>
      <w:bookmarkStart w:id="89" w:name="QQ220308004107_1_1"/>
      <w:r w:rsidRPr="00C30DDC">
        <w:rPr>
          <w:rFonts w:hint="eastAsia"/>
          <w:sz w:val="23"/>
          <w:szCs w:val="23"/>
        </w:rPr>
        <w:t>落實憲法概括基本權的保障</w:t>
      </w:r>
      <w:r w:rsidRPr="00C30DDC">
        <w:rPr>
          <w:sz w:val="23"/>
          <w:szCs w:val="23"/>
        </w:rPr>
        <w:t xml:space="preserve">　</w:t>
      </w:r>
      <w:bookmarkEnd w:id="89"/>
      <w:r w:rsidRPr="00C30DDC">
        <w:rPr>
          <w:sz w:val="23"/>
          <w:szCs w:val="23"/>
        </w:rPr>
        <w:t>(B)</w:t>
      </w:r>
      <w:bookmarkStart w:id="90" w:name="QQ220308004107_1_2"/>
      <w:r w:rsidRPr="00C30DDC">
        <w:rPr>
          <w:rFonts w:hint="eastAsia"/>
          <w:sz w:val="23"/>
          <w:szCs w:val="23"/>
        </w:rPr>
        <w:t>放寬釋憲聲請人的法律要件</w:t>
      </w:r>
      <w:r w:rsidRPr="00C30DDC">
        <w:rPr>
          <w:sz w:val="23"/>
          <w:szCs w:val="23"/>
        </w:rPr>
        <w:t xml:space="preserve">　</w:t>
      </w:r>
      <w:bookmarkEnd w:id="90"/>
    </w:p>
    <w:p w:rsidR="00873B0A" w:rsidRPr="00C30DDC" w:rsidRDefault="00873B0A" w:rsidP="00DD542C">
      <w:pPr>
        <w:pStyle w:val="aa"/>
        <w:tabs>
          <w:tab w:val="left" w:pos="289"/>
          <w:tab w:val="left" w:pos="573"/>
        </w:tabs>
        <w:snapToGrid w:val="0"/>
        <w:spacing w:before="80"/>
        <w:ind w:leftChars="0" w:left="240"/>
        <w:rPr>
          <w:rFonts w:ascii="細明體" w:hAnsi="細明體"/>
          <w:sz w:val="23"/>
          <w:szCs w:val="23"/>
        </w:rPr>
      </w:pPr>
      <w:r w:rsidRPr="00C30DDC">
        <w:rPr>
          <w:sz w:val="23"/>
          <w:szCs w:val="23"/>
        </w:rPr>
        <w:t>(C)</w:t>
      </w:r>
      <w:bookmarkStart w:id="91" w:name="QQ220308004107_1_3"/>
      <w:r w:rsidRPr="00C30DDC">
        <w:rPr>
          <w:rFonts w:hint="eastAsia"/>
          <w:sz w:val="23"/>
          <w:szCs w:val="23"/>
        </w:rPr>
        <w:t>強調公共利益優於私人利益</w:t>
      </w:r>
      <w:r w:rsidRPr="00C30DDC">
        <w:rPr>
          <w:sz w:val="23"/>
          <w:szCs w:val="23"/>
        </w:rPr>
        <w:t xml:space="preserve">　</w:t>
      </w:r>
      <w:bookmarkEnd w:id="91"/>
      <w:r w:rsidRPr="00C30DDC">
        <w:rPr>
          <w:sz w:val="23"/>
          <w:szCs w:val="23"/>
        </w:rPr>
        <w:t>(D)</w:t>
      </w:r>
      <w:bookmarkStart w:id="92" w:name="QQ220308004107_1_4"/>
      <w:r w:rsidRPr="00C30DDC">
        <w:rPr>
          <w:rFonts w:hint="eastAsia"/>
          <w:sz w:val="23"/>
          <w:szCs w:val="23"/>
        </w:rPr>
        <w:t>展現國際公約中的程序正義</w:t>
      </w:r>
      <w:r w:rsidRPr="00C30DDC">
        <w:rPr>
          <w:sz w:val="23"/>
          <w:szCs w:val="23"/>
        </w:rPr>
        <w:t xml:space="preserve">　</w:t>
      </w:r>
      <w:bookmarkEnd w:id="88"/>
      <w:bookmarkEnd w:id="92"/>
    </w:p>
    <w:p w:rsidR="00DD542C" w:rsidRPr="00C30DDC" w:rsidRDefault="00873B0A" w:rsidP="00D51374">
      <w:pPr>
        <w:pStyle w:val="aa"/>
        <w:numPr>
          <w:ilvl w:val="0"/>
          <w:numId w:val="13"/>
        </w:numPr>
        <w:tabs>
          <w:tab w:val="left" w:pos="289"/>
          <w:tab w:val="left" w:pos="573"/>
        </w:tabs>
        <w:snapToGrid w:val="0"/>
        <w:spacing w:before="80"/>
        <w:ind w:leftChars="100" w:left="240"/>
        <w:rPr>
          <w:rFonts w:ascii="細明體" w:hAnsi="細明體" w:hint="eastAsia"/>
          <w:sz w:val="23"/>
          <w:szCs w:val="23"/>
        </w:rPr>
      </w:pPr>
      <w:bookmarkStart w:id="93" w:name="QQ220308004108_1_H"/>
      <w:bookmarkStart w:id="94" w:name="QQ220308004108"/>
      <w:r w:rsidRPr="00C30DDC">
        <w:rPr>
          <w:rFonts w:hint="eastAsia"/>
          <w:sz w:val="23"/>
          <w:szCs w:val="23"/>
        </w:rPr>
        <w:t>原住民族傳統之宗教祭儀、音樂、舞蹈、歌曲、雕塑、編織、圖案、服飾、民俗技藝或其他文化成果之表達，經主管機關認定並登記後，就會取得傳統智慧創作專用權並受到《原住民族傳統智慧創作保護條例》之保護，如阿美族的「馬蘭飲酒歡樂歌」即為一例。下列對於傳統智慧創作專用權的相關敘述，何者正確？</w:t>
      </w:r>
      <w:r w:rsidRPr="00C30DDC">
        <w:rPr>
          <w:sz w:val="23"/>
          <w:szCs w:val="23"/>
        </w:rPr>
        <w:t xml:space="preserve">　</w:t>
      </w:r>
      <w:bookmarkEnd w:id="93"/>
    </w:p>
    <w:p w:rsidR="00DD542C" w:rsidRPr="00C30DDC" w:rsidRDefault="00873B0A" w:rsidP="00DD542C">
      <w:pPr>
        <w:pStyle w:val="aa"/>
        <w:tabs>
          <w:tab w:val="left" w:pos="289"/>
          <w:tab w:val="left" w:pos="573"/>
        </w:tabs>
        <w:snapToGrid w:val="0"/>
        <w:spacing w:before="80"/>
        <w:ind w:leftChars="0" w:left="240"/>
        <w:rPr>
          <w:rFonts w:hint="eastAsia"/>
          <w:sz w:val="23"/>
          <w:szCs w:val="23"/>
        </w:rPr>
      </w:pPr>
      <w:r w:rsidRPr="00C30DDC">
        <w:rPr>
          <w:sz w:val="23"/>
          <w:szCs w:val="23"/>
        </w:rPr>
        <w:t>(A)</w:t>
      </w:r>
      <w:bookmarkStart w:id="95" w:name="QQ220308004108_1_1"/>
      <w:r w:rsidRPr="00C30DDC">
        <w:rPr>
          <w:rFonts w:hint="eastAsia"/>
          <w:sz w:val="23"/>
          <w:szCs w:val="23"/>
        </w:rPr>
        <w:t>使智慧創作申請人分得文化上利益，避免集體共有制侵害私人財產權</w:t>
      </w:r>
      <w:r w:rsidRPr="00C30DDC">
        <w:rPr>
          <w:sz w:val="23"/>
          <w:szCs w:val="23"/>
        </w:rPr>
        <w:t xml:space="preserve">　</w:t>
      </w:r>
      <w:bookmarkEnd w:id="95"/>
    </w:p>
    <w:p w:rsidR="00DD542C" w:rsidRPr="00C30DDC" w:rsidRDefault="00873B0A" w:rsidP="00DD542C">
      <w:pPr>
        <w:pStyle w:val="aa"/>
        <w:tabs>
          <w:tab w:val="left" w:pos="289"/>
          <w:tab w:val="left" w:pos="573"/>
        </w:tabs>
        <w:snapToGrid w:val="0"/>
        <w:spacing w:before="80"/>
        <w:ind w:leftChars="0" w:left="240"/>
        <w:rPr>
          <w:rFonts w:hint="eastAsia"/>
          <w:sz w:val="23"/>
          <w:szCs w:val="23"/>
        </w:rPr>
      </w:pPr>
      <w:r w:rsidRPr="00C30DDC">
        <w:rPr>
          <w:sz w:val="23"/>
          <w:szCs w:val="23"/>
        </w:rPr>
        <w:t>(B)</w:t>
      </w:r>
      <w:bookmarkStart w:id="96" w:name="QQ220308004108_1_2"/>
      <w:r w:rsidRPr="00C30DDC">
        <w:rPr>
          <w:rFonts w:hint="eastAsia"/>
          <w:sz w:val="23"/>
          <w:szCs w:val="23"/>
        </w:rPr>
        <w:t>經主管機關認定後原住民族享有行政法人地位，可實現原住民族自治</w:t>
      </w:r>
      <w:r w:rsidRPr="00C30DDC">
        <w:rPr>
          <w:sz w:val="23"/>
          <w:szCs w:val="23"/>
        </w:rPr>
        <w:t xml:space="preserve">　</w:t>
      </w:r>
      <w:bookmarkEnd w:id="96"/>
    </w:p>
    <w:p w:rsidR="00DD542C" w:rsidRPr="00C30DDC" w:rsidRDefault="00873B0A" w:rsidP="00DD542C">
      <w:pPr>
        <w:pStyle w:val="aa"/>
        <w:tabs>
          <w:tab w:val="left" w:pos="289"/>
          <w:tab w:val="left" w:pos="573"/>
        </w:tabs>
        <w:snapToGrid w:val="0"/>
        <w:spacing w:before="80"/>
        <w:ind w:leftChars="0" w:left="240"/>
        <w:rPr>
          <w:rFonts w:hint="eastAsia"/>
          <w:sz w:val="23"/>
          <w:szCs w:val="23"/>
        </w:rPr>
      </w:pPr>
      <w:r w:rsidRPr="00C30DDC">
        <w:rPr>
          <w:sz w:val="23"/>
          <w:szCs w:val="23"/>
        </w:rPr>
        <w:t>(C)</w:t>
      </w:r>
      <w:bookmarkStart w:id="97" w:name="QQ220308004108_1_3"/>
      <w:r w:rsidRPr="00C30DDC">
        <w:rPr>
          <w:rFonts w:hint="eastAsia"/>
          <w:sz w:val="23"/>
          <w:szCs w:val="23"/>
        </w:rPr>
        <w:t>藉由原住民族參與諮商的正當法律程序以維繫其傳統社會制度的運作</w:t>
      </w:r>
      <w:r w:rsidRPr="00C30DDC">
        <w:rPr>
          <w:sz w:val="23"/>
          <w:szCs w:val="23"/>
        </w:rPr>
        <w:t xml:space="preserve">　</w:t>
      </w:r>
      <w:bookmarkEnd w:id="97"/>
    </w:p>
    <w:p w:rsidR="00873B0A" w:rsidRPr="00C30DDC" w:rsidRDefault="00873B0A" w:rsidP="00DD542C">
      <w:pPr>
        <w:pStyle w:val="aa"/>
        <w:tabs>
          <w:tab w:val="left" w:pos="289"/>
          <w:tab w:val="left" w:pos="573"/>
        </w:tabs>
        <w:snapToGrid w:val="0"/>
        <w:spacing w:before="80"/>
        <w:ind w:leftChars="0" w:left="240"/>
        <w:rPr>
          <w:rFonts w:ascii="細明體" w:hAnsi="細明體"/>
          <w:sz w:val="23"/>
          <w:szCs w:val="23"/>
        </w:rPr>
      </w:pPr>
      <w:r w:rsidRPr="00C30DDC">
        <w:rPr>
          <w:sz w:val="23"/>
          <w:szCs w:val="23"/>
        </w:rPr>
        <w:t>(D)</w:t>
      </w:r>
      <w:bookmarkStart w:id="98" w:name="QQ220308004108_1_4"/>
      <w:r w:rsidRPr="00C30DDC">
        <w:rPr>
          <w:rFonts w:hint="eastAsia"/>
          <w:sz w:val="23"/>
          <w:szCs w:val="23"/>
        </w:rPr>
        <w:t>基於對集體權利的尊重，故只有部落或原住民族能成為專用權所有者</w:t>
      </w:r>
      <w:r w:rsidRPr="00C30DDC">
        <w:rPr>
          <w:sz w:val="23"/>
          <w:szCs w:val="23"/>
        </w:rPr>
        <w:t xml:space="preserve">　</w:t>
      </w:r>
      <w:bookmarkEnd w:id="94"/>
      <w:bookmarkEnd w:id="98"/>
    </w:p>
    <w:p w:rsidR="00DD542C" w:rsidRPr="00C30DDC" w:rsidRDefault="00873B0A" w:rsidP="00CD198B">
      <w:pPr>
        <w:pStyle w:val="aa"/>
        <w:numPr>
          <w:ilvl w:val="0"/>
          <w:numId w:val="13"/>
        </w:numPr>
        <w:tabs>
          <w:tab w:val="left" w:pos="289"/>
          <w:tab w:val="left" w:pos="573"/>
        </w:tabs>
        <w:snapToGrid w:val="0"/>
        <w:spacing w:before="80"/>
        <w:ind w:leftChars="100" w:left="240"/>
        <w:rPr>
          <w:rFonts w:ascii="細明體" w:hAnsi="細明體" w:hint="eastAsia"/>
          <w:sz w:val="23"/>
          <w:szCs w:val="23"/>
        </w:rPr>
      </w:pPr>
      <w:bookmarkStart w:id="99" w:name="QQ220308004110_1_H"/>
      <w:bookmarkStart w:id="100" w:name="QQ220308004110"/>
      <w:r w:rsidRPr="00C30DDC">
        <w:rPr>
          <w:rFonts w:hint="eastAsia"/>
          <w:sz w:val="23"/>
          <w:szCs w:val="23"/>
        </w:rPr>
        <w:t>擁有權利意識與權利能力者就是權利主體，依據我國法律規定，下列有關權利主體的敘述何者正確？</w:t>
      </w:r>
      <w:r w:rsidRPr="00C30DDC">
        <w:rPr>
          <w:sz w:val="23"/>
          <w:szCs w:val="23"/>
        </w:rPr>
        <w:t xml:space="preserve">　</w:t>
      </w:r>
      <w:bookmarkEnd w:id="99"/>
      <w:r w:rsidRPr="00C30DDC">
        <w:rPr>
          <w:sz w:val="23"/>
          <w:szCs w:val="23"/>
        </w:rPr>
        <w:t>(A)</w:t>
      </w:r>
      <w:bookmarkStart w:id="101" w:name="QQ220308004110_1_1"/>
      <w:r w:rsidRPr="00C30DDC">
        <w:rPr>
          <w:rFonts w:hint="eastAsia"/>
          <w:sz w:val="23"/>
          <w:szCs w:val="23"/>
        </w:rPr>
        <w:t>基於天賦人權理念，權利主體的地位都是與生俱來的</w:t>
      </w:r>
      <w:r w:rsidRPr="00C30DDC">
        <w:rPr>
          <w:sz w:val="23"/>
          <w:szCs w:val="23"/>
        </w:rPr>
        <w:t xml:space="preserve">　</w:t>
      </w:r>
      <w:bookmarkEnd w:id="101"/>
    </w:p>
    <w:p w:rsidR="00DD542C" w:rsidRPr="00C30DDC" w:rsidRDefault="00873B0A" w:rsidP="00DD542C">
      <w:pPr>
        <w:pStyle w:val="aa"/>
        <w:tabs>
          <w:tab w:val="left" w:pos="289"/>
          <w:tab w:val="left" w:pos="573"/>
        </w:tabs>
        <w:snapToGrid w:val="0"/>
        <w:spacing w:before="80"/>
        <w:ind w:leftChars="0" w:left="240"/>
        <w:rPr>
          <w:rFonts w:hint="eastAsia"/>
          <w:sz w:val="23"/>
          <w:szCs w:val="23"/>
        </w:rPr>
      </w:pPr>
      <w:r w:rsidRPr="00C30DDC">
        <w:rPr>
          <w:sz w:val="23"/>
          <w:szCs w:val="23"/>
        </w:rPr>
        <w:t>(B)</w:t>
      </w:r>
      <w:bookmarkStart w:id="102" w:name="QQ220308004110_1_2"/>
      <w:r w:rsidRPr="00C30DDC">
        <w:rPr>
          <w:rFonts w:hint="eastAsia"/>
          <w:sz w:val="23"/>
          <w:szCs w:val="23"/>
        </w:rPr>
        <w:t>權利主體除了法人，也擴大至各種非法人的團體組織</w:t>
      </w:r>
      <w:r w:rsidRPr="00C30DDC">
        <w:rPr>
          <w:sz w:val="23"/>
          <w:szCs w:val="23"/>
        </w:rPr>
        <w:t xml:space="preserve">　</w:t>
      </w:r>
      <w:bookmarkEnd w:id="102"/>
    </w:p>
    <w:p w:rsidR="00DD542C" w:rsidRPr="00C30DDC" w:rsidRDefault="00873B0A" w:rsidP="00DD542C">
      <w:pPr>
        <w:pStyle w:val="aa"/>
        <w:tabs>
          <w:tab w:val="left" w:pos="289"/>
          <w:tab w:val="left" w:pos="573"/>
        </w:tabs>
        <w:snapToGrid w:val="0"/>
        <w:spacing w:before="80"/>
        <w:ind w:leftChars="0" w:left="240"/>
        <w:rPr>
          <w:rFonts w:hint="eastAsia"/>
          <w:sz w:val="23"/>
          <w:szCs w:val="23"/>
        </w:rPr>
      </w:pPr>
      <w:r w:rsidRPr="00C30DDC">
        <w:rPr>
          <w:sz w:val="23"/>
          <w:szCs w:val="23"/>
        </w:rPr>
        <w:t>(C)</w:t>
      </w:r>
      <w:bookmarkStart w:id="103" w:name="QQ220308004110_1_3"/>
      <w:r w:rsidRPr="00C30DDC">
        <w:rPr>
          <w:rFonts w:hint="eastAsia"/>
          <w:sz w:val="23"/>
          <w:szCs w:val="23"/>
        </w:rPr>
        <w:t>自然人的權利能力因年齡及其身心狀態不同而有差異</w:t>
      </w:r>
      <w:r w:rsidRPr="00C30DDC">
        <w:rPr>
          <w:sz w:val="23"/>
          <w:szCs w:val="23"/>
        </w:rPr>
        <w:t xml:space="preserve">　</w:t>
      </w:r>
      <w:bookmarkEnd w:id="103"/>
    </w:p>
    <w:p w:rsidR="00873B0A" w:rsidRPr="00C30DDC" w:rsidRDefault="00873B0A" w:rsidP="00DD542C">
      <w:pPr>
        <w:pStyle w:val="aa"/>
        <w:tabs>
          <w:tab w:val="left" w:pos="289"/>
          <w:tab w:val="left" w:pos="573"/>
        </w:tabs>
        <w:snapToGrid w:val="0"/>
        <w:spacing w:before="80"/>
        <w:ind w:leftChars="0" w:left="240"/>
        <w:rPr>
          <w:rFonts w:ascii="細明體" w:hAnsi="細明體"/>
          <w:sz w:val="23"/>
          <w:szCs w:val="23"/>
        </w:rPr>
      </w:pPr>
      <w:r w:rsidRPr="00C30DDC">
        <w:rPr>
          <w:sz w:val="23"/>
          <w:szCs w:val="23"/>
        </w:rPr>
        <w:t>(D)</w:t>
      </w:r>
      <w:bookmarkStart w:id="104" w:name="QQ220308004110_1_4"/>
      <w:r w:rsidRPr="00C30DDC">
        <w:rPr>
          <w:rFonts w:hint="eastAsia"/>
          <w:sz w:val="23"/>
          <w:szCs w:val="23"/>
        </w:rPr>
        <w:t>原住民團體捍衛狩獵權的行動是一種權利意識的展現</w:t>
      </w:r>
      <w:r w:rsidRPr="00C30DDC">
        <w:rPr>
          <w:sz w:val="23"/>
          <w:szCs w:val="23"/>
        </w:rPr>
        <w:t xml:space="preserve">　</w:t>
      </w:r>
      <w:bookmarkEnd w:id="100"/>
      <w:bookmarkEnd w:id="104"/>
    </w:p>
    <w:p w:rsidR="00873B0A" w:rsidRPr="00C30DDC" w:rsidRDefault="00873B0A" w:rsidP="00CD198B">
      <w:pPr>
        <w:pStyle w:val="aa"/>
        <w:numPr>
          <w:ilvl w:val="0"/>
          <w:numId w:val="13"/>
        </w:numPr>
        <w:tabs>
          <w:tab w:val="left" w:pos="289"/>
          <w:tab w:val="left" w:pos="573"/>
        </w:tabs>
        <w:snapToGrid w:val="0"/>
        <w:spacing w:before="80"/>
        <w:ind w:leftChars="100" w:left="240"/>
        <w:rPr>
          <w:rFonts w:ascii="細明體" w:hAnsi="細明體"/>
          <w:sz w:val="23"/>
          <w:szCs w:val="23"/>
        </w:rPr>
      </w:pPr>
      <w:bookmarkStart w:id="105" w:name="QQ220308004109_1_H"/>
      <w:bookmarkStart w:id="106" w:name="QQ220308004109"/>
      <w:r w:rsidRPr="00C30DDC">
        <w:rPr>
          <w:rFonts w:hint="eastAsia"/>
          <w:sz w:val="23"/>
          <w:szCs w:val="23"/>
        </w:rPr>
        <w:t>「天使心家族基金會」創始人林照程、蕭雅雯夫婦，因為有兩位重度身障的孩子，經過照顧孩子的苦楚與社會異樣眼光的洗禮之後，發現社會中有許多與自己類似的家庭，於是主動出來組織大家，相互協助並一起爭取權利。關於此基金會的特徵，下列何者正確？</w:t>
      </w:r>
      <w:r w:rsidRPr="00C30DDC">
        <w:rPr>
          <w:sz w:val="23"/>
          <w:szCs w:val="23"/>
        </w:rPr>
        <w:t xml:space="preserve">　</w:t>
      </w:r>
      <w:bookmarkEnd w:id="105"/>
      <w:r w:rsidRPr="00C30DDC">
        <w:rPr>
          <w:sz w:val="23"/>
          <w:szCs w:val="23"/>
        </w:rPr>
        <w:t>(A)</w:t>
      </w:r>
      <w:bookmarkStart w:id="107" w:name="QQ220308004109_1_1"/>
      <w:r w:rsidRPr="00C30DDC">
        <w:rPr>
          <w:rFonts w:hint="eastAsia"/>
          <w:sz w:val="23"/>
          <w:szCs w:val="23"/>
        </w:rPr>
        <w:t>基於政府法令立案故屬於公法人</w:t>
      </w:r>
      <w:r w:rsidRPr="00C30DDC">
        <w:rPr>
          <w:sz w:val="23"/>
          <w:szCs w:val="23"/>
        </w:rPr>
        <w:t xml:space="preserve">　</w:t>
      </w:r>
      <w:bookmarkEnd w:id="107"/>
      <w:r w:rsidRPr="00C30DDC">
        <w:rPr>
          <w:sz w:val="23"/>
          <w:szCs w:val="23"/>
        </w:rPr>
        <w:t>(B)</w:t>
      </w:r>
      <w:bookmarkStart w:id="108" w:name="QQ220308004109_1_2"/>
      <w:r w:rsidRPr="00C30DDC">
        <w:rPr>
          <w:rFonts w:hint="eastAsia"/>
          <w:sz w:val="23"/>
          <w:szCs w:val="23"/>
        </w:rPr>
        <w:t>可以成為法律上權利主體的組織</w:t>
      </w:r>
      <w:r w:rsidRPr="00C30DDC">
        <w:rPr>
          <w:sz w:val="23"/>
          <w:szCs w:val="23"/>
        </w:rPr>
        <w:t xml:space="preserve">　</w:t>
      </w:r>
      <w:bookmarkEnd w:id="108"/>
      <w:r w:rsidRPr="00C30DDC">
        <w:rPr>
          <w:sz w:val="23"/>
          <w:szCs w:val="23"/>
        </w:rPr>
        <w:t>(C)</w:t>
      </w:r>
      <w:bookmarkStart w:id="109" w:name="QQ220308004109_1_3"/>
      <w:r w:rsidRPr="00C30DDC">
        <w:rPr>
          <w:rFonts w:hint="eastAsia"/>
          <w:sz w:val="23"/>
          <w:szCs w:val="23"/>
        </w:rPr>
        <w:t>可享有與自然人完全相同的權利</w:t>
      </w:r>
      <w:r w:rsidRPr="00C30DDC">
        <w:rPr>
          <w:sz w:val="23"/>
          <w:szCs w:val="23"/>
        </w:rPr>
        <w:t xml:space="preserve">　</w:t>
      </w:r>
      <w:bookmarkEnd w:id="109"/>
      <w:r w:rsidRPr="00C30DDC">
        <w:rPr>
          <w:sz w:val="23"/>
          <w:szCs w:val="23"/>
        </w:rPr>
        <w:t>(D)</w:t>
      </w:r>
      <w:bookmarkStart w:id="110" w:name="QQ220308004109_1_4"/>
      <w:r w:rsidRPr="00C30DDC">
        <w:rPr>
          <w:rFonts w:hint="eastAsia"/>
          <w:sz w:val="23"/>
          <w:szCs w:val="23"/>
        </w:rPr>
        <w:t>由類似家庭組成，屬於社團法人</w:t>
      </w:r>
      <w:r w:rsidRPr="00C30DDC">
        <w:rPr>
          <w:sz w:val="23"/>
          <w:szCs w:val="23"/>
        </w:rPr>
        <w:t xml:space="preserve">　</w:t>
      </w:r>
      <w:bookmarkEnd w:id="106"/>
      <w:bookmarkEnd w:id="110"/>
    </w:p>
    <w:p w:rsidR="00DD542C" w:rsidRPr="00C30DDC" w:rsidRDefault="00873B0A" w:rsidP="00CD198B">
      <w:pPr>
        <w:pStyle w:val="aa"/>
        <w:numPr>
          <w:ilvl w:val="0"/>
          <w:numId w:val="13"/>
        </w:numPr>
        <w:tabs>
          <w:tab w:val="left" w:pos="289"/>
          <w:tab w:val="left" w:pos="573"/>
        </w:tabs>
        <w:snapToGrid w:val="0"/>
        <w:spacing w:before="80"/>
        <w:ind w:leftChars="100" w:left="240"/>
        <w:rPr>
          <w:rFonts w:ascii="細明體" w:hAnsi="細明體" w:hint="eastAsia"/>
          <w:sz w:val="23"/>
          <w:szCs w:val="23"/>
        </w:rPr>
      </w:pPr>
      <w:bookmarkStart w:id="111" w:name="QQ220308004111_1_H"/>
      <w:bookmarkStart w:id="112" w:name="QQ220308004111"/>
      <w:r w:rsidRPr="00C30DDC">
        <w:rPr>
          <w:rFonts w:hint="eastAsia"/>
          <w:sz w:val="23"/>
          <w:szCs w:val="23"/>
        </w:rPr>
        <w:t>正當程序是現代法治國家相當普遍且重要的原則之一，用以避免人民受到國家濫權侵害。下列敘述何者符合正當程序的概念？</w:t>
      </w:r>
      <w:r w:rsidRPr="00C30DDC">
        <w:rPr>
          <w:sz w:val="23"/>
          <w:szCs w:val="23"/>
        </w:rPr>
        <w:t xml:space="preserve">　</w:t>
      </w:r>
      <w:bookmarkEnd w:id="111"/>
    </w:p>
    <w:p w:rsidR="00DD542C" w:rsidRPr="00C30DDC" w:rsidRDefault="00873B0A" w:rsidP="00DD542C">
      <w:pPr>
        <w:pStyle w:val="aa"/>
        <w:tabs>
          <w:tab w:val="left" w:pos="289"/>
          <w:tab w:val="left" w:pos="573"/>
        </w:tabs>
        <w:snapToGrid w:val="0"/>
        <w:spacing w:before="80"/>
        <w:ind w:leftChars="0" w:left="240"/>
        <w:rPr>
          <w:rFonts w:hint="eastAsia"/>
          <w:sz w:val="23"/>
          <w:szCs w:val="23"/>
        </w:rPr>
      </w:pPr>
      <w:r w:rsidRPr="00C30DDC">
        <w:rPr>
          <w:sz w:val="23"/>
          <w:szCs w:val="23"/>
        </w:rPr>
        <w:t>(A)</w:t>
      </w:r>
      <w:bookmarkStart w:id="113" w:name="QQ220308004111_1_1"/>
      <w:r w:rsidRPr="00C30DDC">
        <w:rPr>
          <w:rFonts w:hint="eastAsia"/>
          <w:sz w:val="23"/>
          <w:szCs w:val="23"/>
        </w:rPr>
        <w:t>由政府行使統治權力，故只適用於一般人民，國家機關不在此限</w:t>
      </w:r>
      <w:r w:rsidRPr="00C30DDC">
        <w:rPr>
          <w:sz w:val="23"/>
          <w:szCs w:val="23"/>
        </w:rPr>
        <w:t xml:space="preserve">　</w:t>
      </w:r>
      <w:bookmarkEnd w:id="113"/>
    </w:p>
    <w:p w:rsidR="00DD542C" w:rsidRPr="00C30DDC" w:rsidRDefault="00873B0A" w:rsidP="00DD542C">
      <w:pPr>
        <w:pStyle w:val="aa"/>
        <w:tabs>
          <w:tab w:val="left" w:pos="289"/>
          <w:tab w:val="left" w:pos="573"/>
        </w:tabs>
        <w:snapToGrid w:val="0"/>
        <w:spacing w:before="80"/>
        <w:ind w:leftChars="0" w:left="240"/>
        <w:rPr>
          <w:rFonts w:hint="eastAsia"/>
          <w:sz w:val="23"/>
          <w:szCs w:val="23"/>
        </w:rPr>
      </w:pPr>
      <w:r w:rsidRPr="00C30DDC">
        <w:rPr>
          <w:sz w:val="23"/>
          <w:szCs w:val="23"/>
        </w:rPr>
        <w:t>(B)</w:t>
      </w:r>
      <w:bookmarkStart w:id="114" w:name="QQ220308004111_1_2"/>
      <w:r w:rsidRPr="00C30DDC">
        <w:rPr>
          <w:rFonts w:hint="eastAsia"/>
          <w:sz w:val="23"/>
          <w:szCs w:val="23"/>
        </w:rPr>
        <w:t>主要目的在於避免國家統治權力受到限制，進而影響政府的效率</w:t>
      </w:r>
      <w:r w:rsidRPr="00C30DDC">
        <w:rPr>
          <w:sz w:val="23"/>
          <w:szCs w:val="23"/>
        </w:rPr>
        <w:t xml:space="preserve">　</w:t>
      </w:r>
      <w:bookmarkEnd w:id="114"/>
    </w:p>
    <w:p w:rsidR="00DD542C" w:rsidRPr="00C30DDC" w:rsidRDefault="00873B0A" w:rsidP="00DD542C">
      <w:pPr>
        <w:pStyle w:val="aa"/>
        <w:tabs>
          <w:tab w:val="left" w:pos="289"/>
          <w:tab w:val="left" w:pos="573"/>
        </w:tabs>
        <w:snapToGrid w:val="0"/>
        <w:spacing w:before="80"/>
        <w:ind w:leftChars="0" w:left="240"/>
        <w:rPr>
          <w:rFonts w:hint="eastAsia"/>
          <w:sz w:val="23"/>
          <w:szCs w:val="23"/>
        </w:rPr>
      </w:pPr>
      <w:r w:rsidRPr="00C30DDC">
        <w:rPr>
          <w:sz w:val="23"/>
          <w:szCs w:val="23"/>
        </w:rPr>
        <w:t>(C)</w:t>
      </w:r>
      <w:bookmarkStart w:id="115" w:name="QQ220308004111_1_3"/>
      <w:r w:rsidRPr="00C30DDC">
        <w:rPr>
          <w:rFonts w:hint="eastAsia"/>
          <w:sz w:val="23"/>
          <w:szCs w:val="23"/>
        </w:rPr>
        <w:t>政府對人民的權利做出限制或課予義務，必須依循法定程序進行</w:t>
      </w:r>
      <w:r w:rsidRPr="00C30DDC">
        <w:rPr>
          <w:sz w:val="23"/>
          <w:szCs w:val="23"/>
        </w:rPr>
        <w:t xml:space="preserve">　</w:t>
      </w:r>
      <w:bookmarkEnd w:id="115"/>
    </w:p>
    <w:p w:rsidR="00873B0A" w:rsidRPr="00C30DDC" w:rsidRDefault="00873B0A" w:rsidP="00DD542C">
      <w:pPr>
        <w:pStyle w:val="aa"/>
        <w:tabs>
          <w:tab w:val="left" w:pos="289"/>
          <w:tab w:val="left" w:pos="573"/>
        </w:tabs>
        <w:snapToGrid w:val="0"/>
        <w:spacing w:before="80"/>
        <w:ind w:leftChars="0" w:left="240"/>
        <w:rPr>
          <w:rFonts w:ascii="細明體" w:hAnsi="細明體"/>
          <w:sz w:val="23"/>
          <w:szCs w:val="23"/>
        </w:rPr>
      </w:pPr>
      <w:r w:rsidRPr="00C30DDC">
        <w:rPr>
          <w:sz w:val="23"/>
          <w:szCs w:val="23"/>
        </w:rPr>
        <w:t>(D)</w:t>
      </w:r>
      <w:bookmarkStart w:id="116" w:name="QQ220308004111_1_4"/>
      <w:r w:rsidRPr="00C30DDC">
        <w:rPr>
          <w:rFonts w:hint="eastAsia"/>
          <w:sz w:val="23"/>
          <w:szCs w:val="23"/>
        </w:rPr>
        <w:t>著重在要求制定憲法或訂立法律時的程序，主要局限於立法機關</w:t>
      </w:r>
      <w:r w:rsidRPr="00C30DDC">
        <w:rPr>
          <w:sz w:val="23"/>
          <w:szCs w:val="23"/>
        </w:rPr>
        <w:t xml:space="preserve">　</w:t>
      </w:r>
      <w:bookmarkEnd w:id="112"/>
      <w:bookmarkEnd w:id="116"/>
    </w:p>
    <w:p w:rsidR="00D51374" w:rsidRPr="00C30DDC" w:rsidRDefault="00873B0A" w:rsidP="00CD198B">
      <w:pPr>
        <w:pStyle w:val="aa"/>
        <w:numPr>
          <w:ilvl w:val="0"/>
          <w:numId w:val="13"/>
        </w:numPr>
        <w:tabs>
          <w:tab w:val="left" w:pos="289"/>
          <w:tab w:val="left" w:pos="573"/>
        </w:tabs>
        <w:snapToGrid w:val="0"/>
        <w:spacing w:before="80"/>
        <w:ind w:leftChars="100" w:left="240"/>
        <w:rPr>
          <w:rFonts w:ascii="細明體" w:hAnsi="細明體" w:hint="eastAsia"/>
          <w:sz w:val="23"/>
          <w:szCs w:val="23"/>
        </w:rPr>
      </w:pPr>
      <w:bookmarkStart w:id="117" w:name="QQ220308004113"/>
      <w:bookmarkStart w:id="118" w:name="QQ220308004113_1_H"/>
      <w:r w:rsidRPr="00C30DDC">
        <w:rPr>
          <w:rFonts w:hint="eastAsia"/>
          <w:sz w:val="23"/>
          <w:szCs w:val="23"/>
        </w:rPr>
        <w:t>沙烏地阿拉伯政府在</w:t>
      </w:r>
      <w:r w:rsidRPr="00C30DDC">
        <w:rPr>
          <w:rFonts w:hint="eastAsia"/>
          <w:sz w:val="23"/>
          <w:szCs w:val="23"/>
        </w:rPr>
        <w:t>2017</w:t>
      </w:r>
      <w:r w:rsidRPr="00C30DDC">
        <w:rPr>
          <w:rFonts w:hint="eastAsia"/>
          <w:sz w:val="23"/>
          <w:szCs w:val="23"/>
        </w:rPr>
        <w:t>年頒給全球首位女性人工智慧機器人</w:t>
      </w:r>
      <w:r w:rsidRPr="00C30DDC">
        <w:rPr>
          <w:rFonts w:hint="eastAsia"/>
          <w:sz w:val="23"/>
          <w:szCs w:val="23"/>
        </w:rPr>
        <w:t>Sophia</w:t>
      </w:r>
      <w:r w:rsidRPr="00C30DDC">
        <w:rPr>
          <w:rFonts w:hint="eastAsia"/>
          <w:sz w:val="23"/>
          <w:szCs w:val="23"/>
        </w:rPr>
        <w:t>公民身分。依據沙烏地阿拉伯的法律，女性外出必須蒙面，而且必須有丈夫或監護人陪同，但</w:t>
      </w:r>
      <w:r w:rsidRPr="00C30DDC">
        <w:rPr>
          <w:rFonts w:hint="eastAsia"/>
          <w:sz w:val="23"/>
          <w:szCs w:val="23"/>
        </w:rPr>
        <w:t>Sophia</w:t>
      </w:r>
      <w:r w:rsidRPr="00C30DDC">
        <w:rPr>
          <w:rFonts w:hint="eastAsia"/>
          <w:sz w:val="23"/>
          <w:szCs w:val="23"/>
        </w:rPr>
        <w:t>完全無此限制。換言之，</w:t>
      </w:r>
      <w:r w:rsidRPr="00C30DDC">
        <w:rPr>
          <w:rFonts w:hint="eastAsia"/>
          <w:sz w:val="23"/>
          <w:szCs w:val="23"/>
        </w:rPr>
        <w:t>Sophia</w:t>
      </w:r>
      <w:r w:rsidRPr="00C30DDC">
        <w:rPr>
          <w:rFonts w:hint="eastAsia"/>
          <w:sz w:val="23"/>
          <w:szCs w:val="23"/>
        </w:rPr>
        <w:t>不僅享有公民身分，更享有沙國女性所沒有的特權。從我國法律的角度來看，</w:t>
      </w:r>
      <w:r w:rsidRPr="00C30DDC">
        <w:rPr>
          <w:rFonts w:hint="eastAsia"/>
          <w:sz w:val="23"/>
          <w:szCs w:val="23"/>
        </w:rPr>
        <w:t>Sophia</w:t>
      </w:r>
      <w:r w:rsidRPr="00C30DDC">
        <w:rPr>
          <w:rFonts w:hint="eastAsia"/>
          <w:sz w:val="23"/>
          <w:szCs w:val="23"/>
        </w:rPr>
        <w:t>是否能成為權利主體？</w:t>
      </w:r>
      <w:r w:rsidRPr="00C30DDC">
        <w:rPr>
          <w:sz w:val="23"/>
          <w:szCs w:val="23"/>
        </w:rPr>
        <w:t xml:space="preserve">　</w:t>
      </w:r>
      <w:bookmarkEnd w:id="118"/>
    </w:p>
    <w:p w:rsidR="00D51374" w:rsidRPr="00C30DDC" w:rsidRDefault="00873B0A" w:rsidP="00D51374">
      <w:pPr>
        <w:pStyle w:val="aa"/>
        <w:tabs>
          <w:tab w:val="left" w:pos="289"/>
          <w:tab w:val="left" w:pos="573"/>
        </w:tabs>
        <w:snapToGrid w:val="0"/>
        <w:spacing w:before="80"/>
        <w:ind w:leftChars="0" w:left="240"/>
        <w:rPr>
          <w:rFonts w:hint="eastAsia"/>
          <w:sz w:val="23"/>
          <w:szCs w:val="23"/>
        </w:rPr>
      </w:pPr>
      <w:r w:rsidRPr="00C30DDC">
        <w:rPr>
          <w:sz w:val="23"/>
          <w:szCs w:val="23"/>
        </w:rPr>
        <w:lastRenderedPageBreak/>
        <w:t>(A)</w:t>
      </w:r>
      <w:bookmarkStart w:id="119" w:name="QQ220308004113_1_1"/>
      <w:r w:rsidRPr="00C30DDC">
        <w:rPr>
          <w:rFonts w:hint="eastAsia"/>
          <w:sz w:val="23"/>
          <w:szCs w:val="23"/>
        </w:rPr>
        <w:t>是，享有公民身分及其他特權</w:t>
      </w:r>
      <w:r w:rsidRPr="00C30DDC">
        <w:rPr>
          <w:sz w:val="23"/>
          <w:szCs w:val="23"/>
        </w:rPr>
        <w:t xml:space="preserve">　</w:t>
      </w:r>
      <w:bookmarkEnd w:id="119"/>
      <w:r w:rsidRPr="00C30DDC">
        <w:rPr>
          <w:sz w:val="23"/>
          <w:szCs w:val="23"/>
        </w:rPr>
        <w:t>(B)</w:t>
      </w:r>
      <w:bookmarkStart w:id="120" w:name="QQ220308004113_1_2"/>
      <w:r w:rsidRPr="00C30DDC">
        <w:rPr>
          <w:rFonts w:hint="eastAsia"/>
          <w:sz w:val="23"/>
          <w:szCs w:val="23"/>
        </w:rPr>
        <w:t>是，具人工智慧而有權利意識</w:t>
      </w:r>
      <w:r w:rsidRPr="00C30DDC">
        <w:rPr>
          <w:sz w:val="23"/>
          <w:szCs w:val="23"/>
        </w:rPr>
        <w:t xml:space="preserve">　</w:t>
      </w:r>
      <w:bookmarkEnd w:id="120"/>
    </w:p>
    <w:p w:rsidR="00873B0A" w:rsidRPr="00C30DDC" w:rsidRDefault="00873B0A" w:rsidP="00D51374">
      <w:pPr>
        <w:pStyle w:val="aa"/>
        <w:tabs>
          <w:tab w:val="left" w:pos="289"/>
          <w:tab w:val="left" w:pos="573"/>
        </w:tabs>
        <w:snapToGrid w:val="0"/>
        <w:spacing w:before="80"/>
        <w:ind w:leftChars="0" w:left="240"/>
        <w:rPr>
          <w:rFonts w:ascii="細明體" w:hAnsi="細明體"/>
          <w:sz w:val="23"/>
          <w:szCs w:val="23"/>
        </w:rPr>
      </w:pPr>
      <w:r w:rsidRPr="00C30DDC">
        <w:rPr>
          <w:sz w:val="23"/>
          <w:szCs w:val="23"/>
        </w:rPr>
        <w:t>(C)</w:t>
      </w:r>
      <w:bookmarkStart w:id="121" w:name="QQ220308004113_1_3"/>
      <w:r w:rsidRPr="00C30DDC">
        <w:rPr>
          <w:rFonts w:hint="eastAsia"/>
          <w:sz w:val="23"/>
          <w:szCs w:val="23"/>
        </w:rPr>
        <w:t>否，僅享有權利但並未盡義務</w:t>
      </w:r>
      <w:r w:rsidRPr="00C30DDC">
        <w:rPr>
          <w:sz w:val="23"/>
          <w:szCs w:val="23"/>
        </w:rPr>
        <w:t xml:space="preserve">　</w:t>
      </w:r>
      <w:bookmarkEnd w:id="121"/>
      <w:r w:rsidRPr="00C30DDC">
        <w:rPr>
          <w:sz w:val="23"/>
          <w:szCs w:val="23"/>
        </w:rPr>
        <w:t>(D)</w:t>
      </w:r>
      <w:bookmarkStart w:id="122" w:name="QQ220308004113_1_4"/>
      <w:r w:rsidRPr="00C30DDC">
        <w:rPr>
          <w:rFonts w:hint="eastAsia"/>
          <w:sz w:val="23"/>
          <w:szCs w:val="23"/>
        </w:rPr>
        <w:t>否，既非自然人、也不是法人</w:t>
      </w:r>
      <w:r w:rsidRPr="00C30DDC">
        <w:rPr>
          <w:sz w:val="23"/>
          <w:szCs w:val="23"/>
        </w:rPr>
        <w:t xml:space="preserve">　</w:t>
      </w:r>
      <w:bookmarkEnd w:id="117"/>
      <w:bookmarkEnd w:id="122"/>
    </w:p>
    <w:p w:rsidR="00C30DDC" w:rsidRPr="00C30DDC" w:rsidRDefault="00873B0A" w:rsidP="00CD198B">
      <w:pPr>
        <w:pStyle w:val="aa"/>
        <w:numPr>
          <w:ilvl w:val="0"/>
          <w:numId w:val="13"/>
        </w:numPr>
        <w:tabs>
          <w:tab w:val="left" w:pos="289"/>
          <w:tab w:val="left" w:pos="573"/>
        </w:tabs>
        <w:snapToGrid w:val="0"/>
        <w:spacing w:before="80"/>
        <w:ind w:leftChars="100" w:left="240"/>
        <w:rPr>
          <w:rFonts w:ascii="細明體" w:hAnsi="細明體" w:hint="eastAsia"/>
          <w:sz w:val="23"/>
          <w:szCs w:val="23"/>
        </w:rPr>
      </w:pPr>
      <w:bookmarkStart w:id="123" w:name="QQ221101001041_1_H"/>
      <w:bookmarkStart w:id="124" w:name="QQ221101001041"/>
      <w:r w:rsidRPr="00C30DDC">
        <w:rPr>
          <w:rFonts w:hint="eastAsia"/>
          <w:sz w:val="23"/>
          <w:szCs w:val="23"/>
        </w:rPr>
        <w:t>2021</w:t>
      </w:r>
      <w:r w:rsidRPr="00C30DDC">
        <w:rPr>
          <w:rFonts w:hint="eastAsia"/>
          <w:sz w:val="23"/>
          <w:szCs w:val="23"/>
        </w:rPr>
        <w:t>年</w:t>
      </w:r>
      <w:r w:rsidRPr="00C30DDC">
        <w:rPr>
          <w:rFonts w:hint="eastAsia"/>
          <w:sz w:val="23"/>
          <w:szCs w:val="23"/>
        </w:rPr>
        <w:t>12</w:t>
      </w:r>
      <w:r w:rsidRPr="00C30DDC">
        <w:rPr>
          <w:rFonts w:hint="eastAsia"/>
          <w:sz w:val="23"/>
          <w:szCs w:val="23"/>
        </w:rPr>
        <w:t>月</w:t>
      </w:r>
      <w:r w:rsidRPr="00C30DDC">
        <w:rPr>
          <w:rFonts w:hint="eastAsia"/>
          <w:sz w:val="23"/>
          <w:szCs w:val="23"/>
        </w:rPr>
        <w:t>18</w:t>
      </w:r>
      <w:r w:rsidRPr="00C30DDC">
        <w:rPr>
          <w:rFonts w:hint="eastAsia"/>
          <w:sz w:val="23"/>
          <w:szCs w:val="23"/>
        </w:rPr>
        <w:t>日，小民到投開票所對公投第</w:t>
      </w:r>
      <w:r w:rsidRPr="00C30DDC">
        <w:rPr>
          <w:rFonts w:hint="eastAsia"/>
          <w:sz w:val="23"/>
          <w:szCs w:val="23"/>
        </w:rPr>
        <w:t>19</w:t>
      </w:r>
      <w:r w:rsidRPr="00C30DDC">
        <w:rPr>
          <w:rFonts w:hint="eastAsia"/>
          <w:sz w:val="23"/>
          <w:szCs w:val="23"/>
        </w:rPr>
        <w:t>案「你是否同意公民投票案公告成立後半年內，若該期間內遇有全國性選舉時，在符合《公民投票法》規定之情形下，公民投票應與該選舉同日舉行？」投票表達意見。請問：這是何種基本權利的行使？</w:t>
      </w:r>
      <w:r w:rsidRPr="00C30DDC">
        <w:rPr>
          <w:sz w:val="23"/>
          <w:szCs w:val="23"/>
        </w:rPr>
        <w:t xml:space="preserve">　</w:t>
      </w:r>
      <w:bookmarkEnd w:id="123"/>
    </w:p>
    <w:p w:rsidR="00873B0A" w:rsidRPr="00C30DDC" w:rsidRDefault="00873B0A" w:rsidP="00C30DDC">
      <w:pPr>
        <w:pStyle w:val="aa"/>
        <w:tabs>
          <w:tab w:val="left" w:pos="289"/>
          <w:tab w:val="left" w:pos="573"/>
        </w:tabs>
        <w:snapToGrid w:val="0"/>
        <w:spacing w:before="80"/>
        <w:ind w:leftChars="0" w:left="240"/>
        <w:rPr>
          <w:rFonts w:ascii="細明體" w:hAnsi="細明體" w:hint="eastAsia"/>
          <w:sz w:val="23"/>
          <w:szCs w:val="23"/>
        </w:rPr>
      </w:pPr>
      <w:r w:rsidRPr="00C30DDC">
        <w:rPr>
          <w:sz w:val="23"/>
          <w:szCs w:val="23"/>
        </w:rPr>
        <w:t>(A)</w:t>
      </w:r>
      <w:bookmarkStart w:id="125" w:name="QQ221101001041_1_1"/>
      <w:r w:rsidRPr="00C30DDC">
        <w:rPr>
          <w:rFonts w:hint="eastAsia"/>
          <w:sz w:val="23"/>
          <w:szCs w:val="23"/>
        </w:rPr>
        <w:t>選舉權</w:t>
      </w:r>
      <w:r w:rsidRPr="00C30DDC">
        <w:rPr>
          <w:sz w:val="23"/>
          <w:szCs w:val="23"/>
        </w:rPr>
        <w:t xml:space="preserve">　</w:t>
      </w:r>
      <w:bookmarkEnd w:id="125"/>
      <w:r w:rsidRPr="00C30DDC">
        <w:rPr>
          <w:sz w:val="23"/>
          <w:szCs w:val="23"/>
        </w:rPr>
        <w:t>(B)</w:t>
      </w:r>
      <w:bookmarkStart w:id="126" w:name="QQ221101001041_1_2"/>
      <w:r w:rsidRPr="00C30DDC">
        <w:rPr>
          <w:rFonts w:hint="eastAsia"/>
          <w:sz w:val="23"/>
          <w:szCs w:val="23"/>
        </w:rPr>
        <w:t>罷免權</w:t>
      </w:r>
      <w:r w:rsidRPr="00C30DDC">
        <w:rPr>
          <w:sz w:val="23"/>
          <w:szCs w:val="23"/>
        </w:rPr>
        <w:t xml:space="preserve">　</w:t>
      </w:r>
      <w:bookmarkEnd w:id="126"/>
      <w:r w:rsidRPr="00C30DDC">
        <w:rPr>
          <w:sz w:val="23"/>
          <w:szCs w:val="23"/>
        </w:rPr>
        <w:t>(C)</w:t>
      </w:r>
      <w:bookmarkStart w:id="127" w:name="QQ221101001041_1_3"/>
      <w:r w:rsidRPr="00C30DDC">
        <w:rPr>
          <w:rFonts w:hint="eastAsia"/>
          <w:sz w:val="23"/>
          <w:szCs w:val="23"/>
        </w:rPr>
        <w:t>創制權</w:t>
      </w:r>
      <w:r w:rsidRPr="00C30DDC">
        <w:rPr>
          <w:sz w:val="23"/>
          <w:szCs w:val="23"/>
        </w:rPr>
        <w:t xml:space="preserve">　</w:t>
      </w:r>
      <w:bookmarkEnd w:id="127"/>
      <w:r w:rsidRPr="00C30DDC">
        <w:rPr>
          <w:sz w:val="23"/>
          <w:szCs w:val="23"/>
        </w:rPr>
        <w:t>(D)</w:t>
      </w:r>
      <w:bookmarkStart w:id="128" w:name="QQ221101001041_1_4"/>
      <w:proofErr w:type="gramStart"/>
      <w:r w:rsidRPr="00C30DDC">
        <w:rPr>
          <w:rFonts w:hint="eastAsia"/>
          <w:sz w:val="23"/>
          <w:szCs w:val="23"/>
        </w:rPr>
        <w:t>複</w:t>
      </w:r>
      <w:proofErr w:type="gramEnd"/>
      <w:r w:rsidRPr="00C30DDC">
        <w:rPr>
          <w:rFonts w:hint="eastAsia"/>
          <w:sz w:val="23"/>
          <w:szCs w:val="23"/>
        </w:rPr>
        <w:t>決權</w:t>
      </w:r>
      <w:r w:rsidRPr="00C30DDC">
        <w:rPr>
          <w:sz w:val="23"/>
          <w:szCs w:val="23"/>
        </w:rPr>
        <w:t xml:space="preserve">　</w:t>
      </w:r>
      <w:bookmarkEnd w:id="124"/>
      <w:bookmarkEnd w:id="128"/>
    </w:p>
    <w:p w:rsidR="00C30DDC" w:rsidRPr="00C30DDC" w:rsidRDefault="005D2649" w:rsidP="00CD198B">
      <w:pPr>
        <w:pStyle w:val="aa"/>
        <w:numPr>
          <w:ilvl w:val="0"/>
          <w:numId w:val="13"/>
        </w:numPr>
        <w:tabs>
          <w:tab w:val="left" w:pos="289"/>
          <w:tab w:val="left" w:pos="573"/>
        </w:tabs>
        <w:snapToGrid w:val="0"/>
        <w:spacing w:before="80"/>
        <w:ind w:leftChars="100" w:left="240"/>
        <w:rPr>
          <w:rFonts w:ascii="細明體" w:hAnsi="細明體" w:hint="eastAsia"/>
          <w:sz w:val="23"/>
          <w:szCs w:val="23"/>
        </w:rPr>
      </w:pPr>
      <w:r w:rsidRPr="00C30DDC">
        <w:rPr>
          <w:rFonts w:hint="eastAsia"/>
          <w:sz w:val="23"/>
          <w:szCs w:val="23"/>
        </w:rPr>
        <w:t>《憲法》第</w:t>
      </w:r>
      <w:r w:rsidRPr="00C30DDC">
        <w:rPr>
          <w:rFonts w:hint="eastAsia"/>
          <w:sz w:val="23"/>
          <w:szCs w:val="23"/>
        </w:rPr>
        <w:t>22</w:t>
      </w:r>
      <w:r w:rsidRPr="00C30DDC">
        <w:rPr>
          <w:rFonts w:hint="eastAsia"/>
          <w:sz w:val="23"/>
          <w:szCs w:val="23"/>
        </w:rPr>
        <w:t>條：「凡人民之其他自由及權利，不妨害社會秩序公共利益者，</w:t>
      </w:r>
      <w:proofErr w:type="gramStart"/>
      <w:r w:rsidRPr="00C30DDC">
        <w:rPr>
          <w:rFonts w:hint="eastAsia"/>
          <w:sz w:val="23"/>
          <w:szCs w:val="23"/>
        </w:rPr>
        <w:t>均受《憲法》</w:t>
      </w:r>
      <w:proofErr w:type="gramEnd"/>
      <w:r w:rsidRPr="00C30DDC">
        <w:rPr>
          <w:rFonts w:hint="eastAsia"/>
          <w:sz w:val="23"/>
          <w:szCs w:val="23"/>
        </w:rPr>
        <w:t>之保障」，此為概括基本權的法源根據。以下關於概括基本權的敘述，何者正確？</w:t>
      </w:r>
    </w:p>
    <w:p w:rsidR="00D51374" w:rsidRPr="00C30DDC" w:rsidRDefault="005D2649" w:rsidP="00C30DDC">
      <w:pPr>
        <w:pStyle w:val="aa"/>
        <w:tabs>
          <w:tab w:val="left" w:pos="289"/>
          <w:tab w:val="left" w:pos="573"/>
        </w:tabs>
        <w:snapToGrid w:val="0"/>
        <w:spacing w:before="80"/>
        <w:ind w:leftChars="0" w:left="240"/>
        <w:rPr>
          <w:rFonts w:ascii="細明體" w:hAnsi="細明體" w:hint="eastAsia"/>
          <w:sz w:val="23"/>
          <w:szCs w:val="23"/>
        </w:rPr>
      </w:pPr>
      <w:r w:rsidRPr="00C30DDC">
        <w:rPr>
          <w:rFonts w:hint="eastAsia"/>
          <w:sz w:val="23"/>
          <w:szCs w:val="23"/>
        </w:rPr>
        <w:t>（</w:t>
      </w:r>
      <w:r w:rsidRPr="00C30DDC">
        <w:rPr>
          <w:rFonts w:hint="eastAsia"/>
          <w:sz w:val="23"/>
          <w:szCs w:val="23"/>
        </w:rPr>
        <w:t>A</w:t>
      </w:r>
      <w:r w:rsidRPr="00C30DDC">
        <w:rPr>
          <w:rFonts w:hint="eastAsia"/>
          <w:sz w:val="23"/>
          <w:szCs w:val="23"/>
        </w:rPr>
        <w:t>）我國有關基本權利的保障明列於憲法第二章中，已經與時俱進相當完整</w:t>
      </w:r>
    </w:p>
    <w:p w:rsidR="00D51374" w:rsidRPr="00C30DDC" w:rsidRDefault="005D2649" w:rsidP="00D51374">
      <w:pPr>
        <w:pStyle w:val="aa"/>
        <w:tabs>
          <w:tab w:val="left" w:pos="289"/>
          <w:tab w:val="left" w:pos="573"/>
        </w:tabs>
        <w:snapToGrid w:val="0"/>
        <w:spacing w:before="80"/>
        <w:ind w:leftChars="0" w:left="240"/>
        <w:rPr>
          <w:rFonts w:hint="eastAsia"/>
          <w:sz w:val="23"/>
          <w:szCs w:val="23"/>
        </w:rPr>
      </w:pPr>
      <w:r w:rsidRPr="00C30DDC">
        <w:rPr>
          <w:rFonts w:hint="eastAsia"/>
          <w:sz w:val="23"/>
          <w:szCs w:val="23"/>
        </w:rPr>
        <w:t>（</w:t>
      </w:r>
      <w:r w:rsidRPr="00C30DDC">
        <w:rPr>
          <w:rFonts w:hint="eastAsia"/>
          <w:sz w:val="23"/>
          <w:szCs w:val="23"/>
        </w:rPr>
        <w:t>B</w:t>
      </w:r>
      <w:r w:rsidRPr="00C30DDC">
        <w:rPr>
          <w:rFonts w:hint="eastAsia"/>
          <w:sz w:val="23"/>
          <w:szCs w:val="23"/>
        </w:rPr>
        <w:t>）人身自由、言論自由或財產權、訴訟權等權利，屬於概括基本權的範疇</w:t>
      </w:r>
    </w:p>
    <w:p w:rsidR="00D51374" w:rsidRPr="00C30DDC" w:rsidRDefault="005D2649" w:rsidP="00D51374">
      <w:pPr>
        <w:pStyle w:val="aa"/>
        <w:tabs>
          <w:tab w:val="left" w:pos="289"/>
          <w:tab w:val="left" w:pos="573"/>
        </w:tabs>
        <w:snapToGrid w:val="0"/>
        <w:spacing w:before="80"/>
        <w:ind w:leftChars="0" w:left="240"/>
        <w:rPr>
          <w:rFonts w:hint="eastAsia"/>
          <w:sz w:val="23"/>
          <w:szCs w:val="23"/>
        </w:rPr>
      </w:pPr>
      <w:r w:rsidRPr="00C30DDC">
        <w:rPr>
          <w:rFonts w:hint="eastAsia"/>
          <w:sz w:val="23"/>
          <w:szCs w:val="23"/>
        </w:rPr>
        <w:t>（</w:t>
      </w:r>
      <w:r w:rsidRPr="00C30DDC">
        <w:rPr>
          <w:rFonts w:hint="eastAsia"/>
          <w:sz w:val="23"/>
          <w:szCs w:val="23"/>
        </w:rPr>
        <w:t>C</w:t>
      </w:r>
      <w:r w:rsidRPr="00C30DDC">
        <w:rPr>
          <w:rFonts w:hint="eastAsia"/>
          <w:sz w:val="23"/>
          <w:szCs w:val="23"/>
        </w:rPr>
        <w:t>）以概括基本權方式，使憲法的基本權利隨著時代需要與學理發展而更新</w:t>
      </w:r>
    </w:p>
    <w:p w:rsidR="005D2649" w:rsidRPr="00C30DDC" w:rsidRDefault="005D2649" w:rsidP="00D51374">
      <w:pPr>
        <w:pStyle w:val="aa"/>
        <w:tabs>
          <w:tab w:val="left" w:pos="289"/>
          <w:tab w:val="left" w:pos="573"/>
        </w:tabs>
        <w:snapToGrid w:val="0"/>
        <w:spacing w:before="80"/>
        <w:ind w:leftChars="0" w:left="240"/>
        <w:rPr>
          <w:rFonts w:ascii="細明體" w:hAnsi="細明體" w:hint="eastAsia"/>
          <w:sz w:val="23"/>
          <w:szCs w:val="23"/>
        </w:rPr>
      </w:pPr>
      <w:r w:rsidRPr="00C30DDC">
        <w:rPr>
          <w:rFonts w:hint="eastAsia"/>
          <w:sz w:val="23"/>
          <w:szCs w:val="23"/>
        </w:rPr>
        <w:t>（</w:t>
      </w:r>
      <w:r w:rsidRPr="00C30DDC">
        <w:rPr>
          <w:rFonts w:hint="eastAsia"/>
          <w:sz w:val="23"/>
          <w:szCs w:val="23"/>
        </w:rPr>
        <w:t>D</w:t>
      </w:r>
      <w:r w:rsidRPr="00C30DDC">
        <w:rPr>
          <w:rFonts w:hint="eastAsia"/>
          <w:sz w:val="23"/>
          <w:szCs w:val="23"/>
        </w:rPr>
        <w:t>）《憲法》第</w:t>
      </w:r>
      <w:r w:rsidRPr="00C30DDC">
        <w:rPr>
          <w:rFonts w:hint="eastAsia"/>
          <w:sz w:val="23"/>
          <w:szCs w:val="23"/>
        </w:rPr>
        <w:t>22</w:t>
      </w:r>
      <w:r w:rsidRPr="00C30DDC">
        <w:rPr>
          <w:rFonts w:hint="eastAsia"/>
          <w:sz w:val="23"/>
          <w:szCs w:val="23"/>
        </w:rPr>
        <w:t>條的訂定，是為了確保我國憲法上基本權利清單的封閉性</w:t>
      </w:r>
    </w:p>
    <w:p w:rsidR="005D2649" w:rsidRPr="00C30DDC" w:rsidRDefault="005D2649" w:rsidP="00CD198B">
      <w:pPr>
        <w:pStyle w:val="aa"/>
        <w:numPr>
          <w:ilvl w:val="0"/>
          <w:numId w:val="13"/>
        </w:numPr>
        <w:tabs>
          <w:tab w:val="left" w:pos="289"/>
          <w:tab w:val="left" w:pos="573"/>
        </w:tabs>
        <w:snapToGrid w:val="0"/>
        <w:spacing w:before="80"/>
        <w:ind w:leftChars="100" w:left="240"/>
        <w:rPr>
          <w:rFonts w:ascii="細明體" w:hAnsi="細明體" w:hint="eastAsia"/>
          <w:sz w:val="23"/>
          <w:szCs w:val="23"/>
        </w:rPr>
      </w:pPr>
      <w:r w:rsidRPr="00C30DDC">
        <w:rPr>
          <w:rFonts w:hint="eastAsia"/>
          <w:sz w:val="23"/>
          <w:szCs w:val="23"/>
        </w:rPr>
        <w:t>依據《高級中等教育法》規定，學校限制學生權利或課予特定義務時，必須合乎正當法律程序。下列學校作為，哪一項最符合正當法律程序？</w:t>
      </w:r>
    </w:p>
    <w:p w:rsidR="005D2649" w:rsidRPr="00C30DDC" w:rsidRDefault="005D2649" w:rsidP="005D2649">
      <w:pPr>
        <w:rPr>
          <w:sz w:val="23"/>
          <w:szCs w:val="23"/>
        </w:rPr>
      </w:pPr>
      <w:r w:rsidRPr="00C30DDC">
        <w:rPr>
          <w:rFonts w:hint="eastAsia"/>
          <w:sz w:val="23"/>
          <w:szCs w:val="23"/>
        </w:rPr>
        <w:t>（</w:t>
      </w:r>
      <w:r w:rsidRPr="00C30DDC">
        <w:rPr>
          <w:sz w:val="23"/>
          <w:szCs w:val="23"/>
        </w:rPr>
        <w:t>A</w:t>
      </w:r>
      <w:r w:rsidRPr="00C30DDC">
        <w:rPr>
          <w:rFonts w:hint="eastAsia"/>
          <w:sz w:val="23"/>
          <w:szCs w:val="23"/>
        </w:rPr>
        <w:t>）教育部廢除</w:t>
      </w:r>
      <w:proofErr w:type="gramStart"/>
      <w:r w:rsidRPr="00C30DDC">
        <w:rPr>
          <w:rFonts w:hint="eastAsia"/>
          <w:sz w:val="23"/>
          <w:szCs w:val="23"/>
        </w:rPr>
        <w:t>髮禁後</w:t>
      </w:r>
      <w:proofErr w:type="gramEnd"/>
      <w:r w:rsidRPr="00C30DDC">
        <w:rPr>
          <w:rFonts w:hint="eastAsia"/>
          <w:sz w:val="23"/>
          <w:szCs w:val="23"/>
        </w:rPr>
        <w:t>，學校</w:t>
      </w:r>
      <w:proofErr w:type="gramStart"/>
      <w:r w:rsidRPr="00C30DDC">
        <w:rPr>
          <w:rFonts w:hint="eastAsia"/>
          <w:sz w:val="23"/>
          <w:szCs w:val="23"/>
        </w:rPr>
        <w:t>廢除服儀規範</w:t>
      </w:r>
      <w:proofErr w:type="gramEnd"/>
      <w:r w:rsidRPr="00C30DDC">
        <w:rPr>
          <w:rFonts w:hint="eastAsia"/>
          <w:sz w:val="23"/>
          <w:szCs w:val="23"/>
        </w:rPr>
        <w:t>中關於髪式的相關規定</w:t>
      </w:r>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B</w:t>
      </w:r>
      <w:r w:rsidRPr="00C30DDC">
        <w:rPr>
          <w:rFonts w:hint="eastAsia"/>
          <w:sz w:val="23"/>
          <w:szCs w:val="23"/>
        </w:rPr>
        <w:t>）學校設立委員會，嚴格審查參選學生自治組織代表學生的資格</w:t>
      </w:r>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C</w:t>
      </w:r>
      <w:r w:rsidRPr="00C30DDC">
        <w:rPr>
          <w:rFonts w:hint="eastAsia"/>
          <w:sz w:val="23"/>
          <w:szCs w:val="23"/>
        </w:rPr>
        <w:t>）學校因懷疑校園有人販毒，強制搜查全校所有學生的私人物品</w:t>
      </w:r>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D</w:t>
      </w:r>
      <w:r w:rsidRPr="00C30DDC">
        <w:rPr>
          <w:rFonts w:hint="eastAsia"/>
          <w:sz w:val="23"/>
          <w:szCs w:val="23"/>
        </w:rPr>
        <w:t>）全校導師決議嚴格管制校服，禁止學生穿著體育服</w:t>
      </w:r>
      <w:proofErr w:type="gramStart"/>
      <w:r w:rsidRPr="00C30DDC">
        <w:rPr>
          <w:rFonts w:hint="eastAsia"/>
          <w:sz w:val="23"/>
          <w:szCs w:val="23"/>
        </w:rPr>
        <w:t>或班服到</w:t>
      </w:r>
      <w:proofErr w:type="gramEnd"/>
      <w:r w:rsidRPr="00C30DDC">
        <w:rPr>
          <w:rFonts w:hint="eastAsia"/>
          <w:sz w:val="23"/>
          <w:szCs w:val="23"/>
        </w:rPr>
        <w:t>校</w:t>
      </w:r>
    </w:p>
    <w:p w:rsidR="005D2649" w:rsidRPr="00C30DDC" w:rsidRDefault="005D2649" w:rsidP="005D2649">
      <w:pPr>
        <w:pStyle w:val="aa"/>
        <w:numPr>
          <w:ilvl w:val="0"/>
          <w:numId w:val="13"/>
        </w:numPr>
        <w:tabs>
          <w:tab w:val="left" w:pos="289"/>
          <w:tab w:val="left" w:pos="573"/>
        </w:tabs>
        <w:snapToGrid w:val="0"/>
        <w:spacing w:before="80"/>
        <w:ind w:leftChars="0"/>
        <w:rPr>
          <w:rFonts w:hint="eastAsia"/>
          <w:sz w:val="23"/>
          <w:szCs w:val="23"/>
        </w:rPr>
      </w:pPr>
      <w:r w:rsidRPr="00C30DDC">
        <w:rPr>
          <w:rFonts w:hint="eastAsia"/>
          <w:sz w:val="23"/>
          <w:szCs w:val="23"/>
        </w:rPr>
        <w:t>平等權是以「差別待遇的手段與實現目的」兩者之間的關連性程度作為判斷的標準，亦即應遵守「等者等之，不等者不等之」，而不只是採取形式平等。下列何者符合平等權的意涵？</w:t>
      </w:r>
    </w:p>
    <w:p w:rsidR="005D2649" w:rsidRPr="00C30DDC" w:rsidRDefault="005D2649" w:rsidP="005D2649">
      <w:pPr>
        <w:rPr>
          <w:rFonts w:hint="eastAsia"/>
          <w:sz w:val="23"/>
          <w:szCs w:val="23"/>
        </w:rPr>
      </w:pPr>
      <w:r w:rsidRPr="00C30DDC">
        <w:rPr>
          <w:rFonts w:hint="eastAsia"/>
          <w:sz w:val="23"/>
          <w:szCs w:val="23"/>
        </w:rPr>
        <w:t>（甲）原住民學生取得文化及語言能力證明後，升學加分會提高</w:t>
      </w:r>
    </w:p>
    <w:p w:rsidR="005D2649" w:rsidRPr="00C30DDC" w:rsidRDefault="005D2649" w:rsidP="005D2649">
      <w:pPr>
        <w:rPr>
          <w:rFonts w:hint="eastAsia"/>
          <w:sz w:val="23"/>
          <w:szCs w:val="23"/>
        </w:rPr>
      </w:pPr>
      <w:r w:rsidRPr="00C30DDC">
        <w:rPr>
          <w:rFonts w:hint="eastAsia"/>
          <w:sz w:val="23"/>
          <w:szCs w:val="23"/>
        </w:rPr>
        <w:t>（乙）立法院將修法保障私校老師可比照公立學校老師領月退</w:t>
      </w:r>
      <w:proofErr w:type="gramStart"/>
      <w:r w:rsidRPr="00C30DDC">
        <w:rPr>
          <w:rFonts w:hint="eastAsia"/>
          <w:sz w:val="23"/>
          <w:szCs w:val="23"/>
        </w:rPr>
        <w:t>俸</w:t>
      </w:r>
      <w:proofErr w:type="gramEnd"/>
    </w:p>
    <w:p w:rsidR="005D2649" w:rsidRPr="00C30DDC" w:rsidRDefault="005D2649" w:rsidP="005D2649">
      <w:pPr>
        <w:rPr>
          <w:rFonts w:hint="eastAsia"/>
          <w:sz w:val="23"/>
          <w:szCs w:val="23"/>
        </w:rPr>
      </w:pPr>
      <w:r w:rsidRPr="00C30DDC">
        <w:rPr>
          <w:rFonts w:hint="eastAsia"/>
          <w:sz w:val="23"/>
          <w:szCs w:val="23"/>
        </w:rPr>
        <w:t>（丙）修改建築法，增訂公共場所男女廁所比例應符合生理狀況</w:t>
      </w:r>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丁</w:t>
      </w:r>
      <w:r w:rsidRPr="00C30DDC">
        <w:rPr>
          <w:rFonts w:hint="eastAsia"/>
          <w:sz w:val="23"/>
          <w:szCs w:val="23"/>
        </w:rPr>
        <w:t>）不分個人年收入的多寡，一律課徵相同稅率的綜合所得稅</w:t>
      </w:r>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A</w:t>
      </w:r>
      <w:r w:rsidRPr="00C30DDC">
        <w:rPr>
          <w:rFonts w:hint="eastAsia"/>
          <w:sz w:val="23"/>
          <w:szCs w:val="23"/>
        </w:rPr>
        <w:t>）甲乙</w:t>
      </w:r>
      <w:r w:rsidR="00CD198B" w:rsidRPr="00C30DDC">
        <w:rPr>
          <w:rFonts w:hint="eastAsia"/>
          <w:sz w:val="23"/>
          <w:szCs w:val="23"/>
        </w:rPr>
        <w:t xml:space="preserve"> </w:t>
      </w:r>
      <w:r w:rsidRPr="00C30DDC">
        <w:rPr>
          <w:rFonts w:hint="eastAsia"/>
          <w:sz w:val="23"/>
          <w:szCs w:val="23"/>
        </w:rPr>
        <w:t>（</w:t>
      </w:r>
      <w:r w:rsidRPr="00C30DDC">
        <w:rPr>
          <w:rFonts w:hint="eastAsia"/>
          <w:sz w:val="23"/>
          <w:szCs w:val="23"/>
        </w:rPr>
        <w:t>B</w:t>
      </w:r>
      <w:r w:rsidRPr="00C30DDC">
        <w:rPr>
          <w:rFonts w:hint="eastAsia"/>
          <w:sz w:val="23"/>
          <w:szCs w:val="23"/>
        </w:rPr>
        <w:t>）丙丁</w:t>
      </w:r>
      <w:r w:rsidR="00CD198B" w:rsidRPr="00C30DDC">
        <w:rPr>
          <w:rFonts w:hint="eastAsia"/>
          <w:sz w:val="23"/>
          <w:szCs w:val="23"/>
        </w:rPr>
        <w:t xml:space="preserve"> </w:t>
      </w:r>
      <w:r w:rsidRPr="00C30DDC">
        <w:rPr>
          <w:rFonts w:hint="eastAsia"/>
          <w:sz w:val="23"/>
          <w:szCs w:val="23"/>
        </w:rPr>
        <w:t>（</w:t>
      </w:r>
      <w:r w:rsidRPr="00C30DDC">
        <w:rPr>
          <w:rFonts w:hint="eastAsia"/>
          <w:sz w:val="23"/>
          <w:szCs w:val="23"/>
        </w:rPr>
        <w:t>C</w:t>
      </w:r>
      <w:r w:rsidRPr="00C30DDC">
        <w:rPr>
          <w:rFonts w:hint="eastAsia"/>
          <w:sz w:val="23"/>
          <w:szCs w:val="23"/>
        </w:rPr>
        <w:t>）</w:t>
      </w:r>
      <w:proofErr w:type="gramStart"/>
      <w:r w:rsidRPr="00C30DDC">
        <w:rPr>
          <w:rFonts w:hint="eastAsia"/>
          <w:sz w:val="23"/>
          <w:szCs w:val="23"/>
        </w:rPr>
        <w:t>甲丙</w:t>
      </w:r>
      <w:proofErr w:type="gramEnd"/>
      <w:r w:rsidR="00CD198B" w:rsidRPr="00C30DDC">
        <w:rPr>
          <w:rFonts w:hint="eastAsia"/>
          <w:sz w:val="23"/>
          <w:szCs w:val="23"/>
        </w:rPr>
        <w:t xml:space="preserve"> </w:t>
      </w:r>
      <w:r w:rsidRPr="00C30DDC">
        <w:rPr>
          <w:rFonts w:hint="eastAsia"/>
          <w:sz w:val="23"/>
          <w:szCs w:val="23"/>
        </w:rPr>
        <w:t>（</w:t>
      </w:r>
      <w:r w:rsidRPr="00C30DDC">
        <w:rPr>
          <w:rFonts w:hint="eastAsia"/>
          <w:sz w:val="23"/>
          <w:szCs w:val="23"/>
        </w:rPr>
        <w:t>D</w:t>
      </w:r>
      <w:r w:rsidRPr="00C30DDC">
        <w:rPr>
          <w:rFonts w:hint="eastAsia"/>
          <w:sz w:val="23"/>
          <w:szCs w:val="23"/>
        </w:rPr>
        <w:t>）乙丁</w:t>
      </w:r>
    </w:p>
    <w:p w:rsidR="005D2649" w:rsidRPr="00C30DDC" w:rsidRDefault="005D2649" w:rsidP="005D2649">
      <w:pPr>
        <w:pStyle w:val="aa"/>
        <w:numPr>
          <w:ilvl w:val="0"/>
          <w:numId w:val="13"/>
        </w:numPr>
        <w:tabs>
          <w:tab w:val="left" w:pos="289"/>
          <w:tab w:val="left" w:pos="573"/>
        </w:tabs>
        <w:snapToGrid w:val="0"/>
        <w:spacing w:before="80"/>
        <w:ind w:leftChars="0"/>
        <w:rPr>
          <w:rFonts w:hint="eastAsia"/>
          <w:sz w:val="23"/>
          <w:szCs w:val="23"/>
        </w:rPr>
      </w:pPr>
      <w:r w:rsidRPr="00C30DDC">
        <w:rPr>
          <w:rFonts w:hint="eastAsia"/>
          <w:sz w:val="23"/>
          <w:szCs w:val="23"/>
        </w:rPr>
        <w:t>非洲豬瘟疫情持續蔓延，我國將非洲豬瘟視為國家級的高度警戒。有鑑於此</w:t>
      </w:r>
      <w:proofErr w:type="gramStart"/>
      <w:r w:rsidRPr="00C30DDC">
        <w:rPr>
          <w:rFonts w:hint="eastAsia"/>
          <w:sz w:val="23"/>
          <w:szCs w:val="23"/>
        </w:rPr>
        <w:t>·</w:t>
      </w:r>
      <w:proofErr w:type="gramEnd"/>
      <w:r w:rsidRPr="00C30DDC">
        <w:rPr>
          <w:rFonts w:hint="eastAsia"/>
          <w:sz w:val="23"/>
          <w:szCs w:val="23"/>
        </w:rPr>
        <w:t>立法院修訂《動物傳染病防治條例》並授權農委會以法規命令提高進口非洲豬瘟疫區豬肉，卻沒有申報的罰則。國家希望做好食品安全的管理，不讓非洲豬瘟侵襲</w:t>
      </w:r>
      <w:proofErr w:type="gramStart"/>
      <w:r w:rsidRPr="00C30DDC">
        <w:rPr>
          <w:rFonts w:hint="eastAsia"/>
          <w:sz w:val="23"/>
          <w:szCs w:val="23"/>
        </w:rPr>
        <w:t>國內肉</w:t>
      </w:r>
      <w:proofErr w:type="gramEnd"/>
      <w:r w:rsidRPr="00C30DDC">
        <w:rPr>
          <w:rFonts w:hint="eastAsia"/>
          <w:sz w:val="23"/>
          <w:szCs w:val="23"/>
        </w:rPr>
        <w:t>品養殖業，也避免傷害消費者的健康。此種國家應利用公權力的優勢，排除外力對人民基本權利的干擾，善盡國家保護義務的作法與下列何者最為類似？</w:t>
      </w:r>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A</w:t>
      </w:r>
      <w:r w:rsidRPr="00C30DDC">
        <w:rPr>
          <w:rFonts w:hint="eastAsia"/>
          <w:sz w:val="23"/>
          <w:szCs w:val="23"/>
        </w:rPr>
        <w:t>）國家建立健全的法院訴訟體制和</w:t>
      </w:r>
      <w:proofErr w:type="gramStart"/>
      <w:r w:rsidRPr="00C30DDC">
        <w:rPr>
          <w:rFonts w:hint="eastAsia"/>
          <w:sz w:val="23"/>
          <w:szCs w:val="23"/>
        </w:rPr>
        <w:t>釋憲</w:t>
      </w:r>
      <w:proofErr w:type="gramEnd"/>
      <w:r w:rsidRPr="00C30DDC">
        <w:rPr>
          <w:rFonts w:hint="eastAsia"/>
          <w:sz w:val="23"/>
          <w:szCs w:val="23"/>
        </w:rPr>
        <w:t>制度，來保障人民的訴訟救濟權</w:t>
      </w:r>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B</w:t>
      </w:r>
      <w:r w:rsidRPr="00C30DDC">
        <w:rPr>
          <w:rFonts w:hint="eastAsia"/>
          <w:sz w:val="23"/>
          <w:szCs w:val="23"/>
        </w:rPr>
        <w:t>）為</w:t>
      </w:r>
      <w:proofErr w:type="gramStart"/>
      <w:r w:rsidRPr="00C30DDC">
        <w:rPr>
          <w:rFonts w:hint="eastAsia"/>
          <w:sz w:val="23"/>
          <w:szCs w:val="23"/>
        </w:rPr>
        <w:t>嚇阻酒駕肇事者</w:t>
      </w:r>
      <w:proofErr w:type="gramEnd"/>
      <w:r w:rsidRPr="00C30DDC">
        <w:rPr>
          <w:rFonts w:hint="eastAsia"/>
          <w:sz w:val="23"/>
          <w:szCs w:val="23"/>
        </w:rPr>
        <w:t>傷及無辜，《刑法》修正案</w:t>
      </w:r>
      <w:proofErr w:type="gramStart"/>
      <w:r w:rsidRPr="00C30DDC">
        <w:rPr>
          <w:rFonts w:hint="eastAsia"/>
          <w:sz w:val="23"/>
          <w:szCs w:val="23"/>
        </w:rPr>
        <w:t>提高酒駕累犯</w:t>
      </w:r>
      <w:proofErr w:type="gramEnd"/>
      <w:r w:rsidRPr="00C30DDC">
        <w:rPr>
          <w:rFonts w:hint="eastAsia"/>
          <w:sz w:val="23"/>
          <w:szCs w:val="23"/>
        </w:rPr>
        <w:t>致死刑責</w:t>
      </w:r>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C</w:t>
      </w:r>
      <w:r w:rsidRPr="00C30DDC">
        <w:rPr>
          <w:rFonts w:hint="eastAsia"/>
          <w:sz w:val="23"/>
          <w:szCs w:val="23"/>
        </w:rPr>
        <w:t>）國家提供經濟弱勢者全民健保補貼，以維持基本健康生活條件的滿足</w:t>
      </w:r>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D</w:t>
      </w:r>
      <w:r w:rsidRPr="00C30DDC">
        <w:rPr>
          <w:rFonts w:hint="eastAsia"/>
          <w:sz w:val="23"/>
          <w:szCs w:val="23"/>
        </w:rPr>
        <w:t>）政府加強取締違法進口，對不同性別、族群、地位的當事人一視同仁</w:t>
      </w:r>
    </w:p>
    <w:p w:rsidR="005D2649" w:rsidRPr="00C30DDC" w:rsidRDefault="005D2649" w:rsidP="00D51374">
      <w:pPr>
        <w:pStyle w:val="aa"/>
        <w:numPr>
          <w:ilvl w:val="0"/>
          <w:numId w:val="13"/>
        </w:numPr>
        <w:tabs>
          <w:tab w:val="left" w:pos="289"/>
          <w:tab w:val="left" w:pos="573"/>
        </w:tabs>
        <w:snapToGrid w:val="0"/>
        <w:spacing w:before="80"/>
        <w:ind w:leftChars="100" w:left="240"/>
        <w:rPr>
          <w:rFonts w:hint="eastAsia"/>
          <w:sz w:val="23"/>
          <w:szCs w:val="23"/>
        </w:rPr>
      </w:pPr>
      <w:r w:rsidRPr="00C30DDC">
        <w:rPr>
          <w:rFonts w:hint="eastAsia"/>
          <w:sz w:val="23"/>
          <w:szCs w:val="23"/>
        </w:rPr>
        <w:t>民主國家通常會設計一套分權制衡的體制，以限制政府的權力，保障人民權利。「三權分立」即指立法權、行政權、司法權三權相互制衡，以避免單一機關權力過大而專制濫權。三權分立的制度主要是為了落實哪一項憲政主義概念？</w:t>
      </w:r>
    </w:p>
    <w:p w:rsidR="005D2649" w:rsidRPr="00C30DDC" w:rsidRDefault="005D2649" w:rsidP="005D2649">
      <w:pPr>
        <w:rPr>
          <w:rFonts w:hint="eastAsia"/>
          <w:sz w:val="23"/>
          <w:szCs w:val="23"/>
        </w:rPr>
      </w:pPr>
      <w:r w:rsidRPr="00C30DDC">
        <w:rPr>
          <w:rFonts w:hint="eastAsia"/>
          <w:sz w:val="23"/>
          <w:szCs w:val="23"/>
        </w:rPr>
        <w:lastRenderedPageBreak/>
        <w:t>（</w:t>
      </w:r>
      <w:r w:rsidRPr="00C30DDC">
        <w:rPr>
          <w:rFonts w:hint="eastAsia"/>
          <w:sz w:val="23"/>
          <w:szCs w:val="23"/>
        </w:rPr>
        <w:t>A</w:t>
      </w:r>
      <w:r w:rsidRPr="00C30DDC">
        <w:rPr>
          <w:rFonts w:hint="eastAsia"/>
          <w:sz w:val="23"/>
          <w:szCs w:val="23"/>
        </w:rPr>
        <w:t>）依法行政</w:t>
      </w:r>
      <w:r w:rsidR="003C0EDF" w:rsidRPr="00C30DDC">
        <w:rPr>
          <w:rFonts w:hint="eastAsia"/>
          <w:sz w:val="23"/>
          <w:szCs w:val="23"/>
        </w:rPr>
        <w:t xml:space="preserve">  </w:t>
      </w:r>
      <w:r w:rsidRPr="00C30DDC">
        <w:rPr>
          <w:rFonts w:hint="eastAsia"/>
          <w:sz w:val="23"/>
          <w:szCs w:val="23"/>
        </w:rPr>
        <w:t>（</w:t>
      </w:r>
      <w:r w:rsidRPr="00C30DDC">
        <w:rPr>
          <w:rFonts w:hint="eastAsia"/>
          <w:sz w:val="23"/>
          <w:szCs w:val="23"/>
        </w:rPr>
        <w:t>B</w:t>
      </w:r>
      <w:r w:rsidRPr="00C30DDC">
        <w:rPr>
          <w:rFonts w:hint="eastAsia"/>
          <w:sz w:val="23"/>
          <w:szCs w:val="23"/>
        </w:rPr>
        <w:t>）有限政府</w:t>
      </w:r>
      <w:r w:rsidR="003C0EDF" w:rsidRPr="00C30DDC">
        <w:rPr>
          <w:rFonts w:hint="eastAsia"/>
          <w:sz w:val="23"/>
          <w:szCs w:val="23"/>
        </w:rPr>
        <w:t xml:space="preserve">  </w:t>
      </w:r>
      <w:r w:rsidRPr="00C30DDC">
        <w:rPr>
          <w:rFonts w:hint="eastAsia"/>
          <w:sz w:val="23"/>
          <w:szCs w:val="23"/>
        </w:rPr>
        <w:t>（</w:t>
      </w:r>
      <w:r w:rsidRPr="00C30DDC">
        <w:rPr>
          <w:rFonts w:hint="eastAsia"/>
          <w:sz w:val="23"/>
          <w:szCs w:val="23"/>
        </w:rPr>
        <w:t>C</w:t>
      </w:r>
      <w:r w:rsidRPr="00C30DDC">
        <w:rPr>
          <w:rFonts w:hint="eastAsia"/>
          <w:sz w:val="23"/>
          <w:szCs w:val="23"/>
        </w:rPr>
        <w:t>）責任政治</w:t>
      </w:r>
      <w:r w:rsidR="003C0EDF" w:rsidRPr="00C30DDC">
        <w:rPr>
          <w:rFonts w:hint="eastAsia"/>
          <w:sz w:val="23"/>
          <w:szCs w:val="23"/>
        </w:rPr>
        <w:t xml:space="preserve">  </w:t>
      </w:r>
      <w:r w:rsidRPr="00C30DDC">
        <w:rPr>
          <w:rFonts w:hint="eastAsia"/>
          <w:sz w:val="23"/>
          <w:szCs w:val="23"/>
        </w:rPr>
        <w:t>（</w:t>
      </w:r>
      <w:r w:rsidRPr="00C30DDC">
        <w:rPr>
          <w:rFonts w:hint="eastAsia"/>
          <w:sz w:val="23"/>
          <w:szCs w:val="23"/>
        </w:rPr>
        <w:t>D</w:t>
      </w:r>
      <w:r w:rsidRPr="00C30DDC">
        <w:rPr>
          <w:rFonts w:hint="eastAsia"/>
          <w:sz w:val="23"/>
          <w:szCs w:val="23"/>
        </w:rPr>
        <w:t>）正當程序</w:t>
      </w:r>
    </w:p>
    <w:p w:rsidR="005D2649" w:rsidRPr="00C30DDC" w:rsidRDefault="005D2649" w:rsidP="00D51374">
      <w:pPr>
        <w:pStyle w:val="aa"/>
        <w:numPr>
          <w:ilvl w:val="0"/>
          <w:numId w:val="13"/>
        </w:numPr>
        <w:tabs>
          <w:tab w:val="left" w:pos="289"/>
          <w:tab w:val="left" w:pos="573"/>
        </w:tabs>
        <w:snapToGrid w:val="0"/>
        <w:spacing w:before="80"/>
        <w:ind w:leftChars="100" w:left="240"/>
        <w:rPr>
          <w:rFonts w:hint="eastAsia"/>
          <w:sz w:val="23"/>
          <w:szCs w:val="23"/>
        </w:rPr>
      </w:pPr>
      <w:r w:rsidRPr="00C30DDC">
        <w:rPr>
          <w:rFonts w:hint="eastAsia"/>
          <w:sz w:val="23"/>
          <w:szCs w:val="23"/>
        </w:rPr>
        <w:t>我國《憲法》</w:t>
      </w:r>
      <w:proofErr w:type="gramStart"/>
      <w:r w:rsidRPr="00C30DDC">
        <w:rPr>
          <w:rFonts w:hint="eastAsia"/>
          <w:sz w:val="23"/>
          <w:szCs w:val="23"/>
        </w:rPr>
        <w:t>第</w:t>
      </w:r>
      <w:r w:rsidRPr="00C30DDC">
        <w:rPr>
          <w:rFonts w:hint="eastAsia"/>
          <w:sz w:val="23"/>
          <w:szCs w:val="23"/>
        </w:rPr>
        <w:t>23</w:t>
      </w:r>
      <w:r w:rsidRPr="00C30DDC">
        <w:rPr>
          <w:rFonts w:hint="eastAsia"/>
          <w:sz w:val="23"/>
          <w:szCs w:val="23"/>
        </w:rPr>
        <w:t>條閘明政府</w:t>
      </w:r>
      <w:proofErr w:type="gramEnd"/>
      <w:r w:rsidRPr="00C30DDC">
        <w:rPr>
          <w:rFonts w:hint="eastAsia"/>
          <w:sz w:val="23"/>
          <w:szCs w:val="23"/>
        </w:rPr>
        <w:t>基於正當理由，得以法律合理限制基本權利和自由權。下列情況哪項最符合《憲法》第</w:t>
      </w:r>
      <w:r w:rsidRPr="00C30DDC">
        <w:rPr>
          <w:rFonts w:hint="eastAsia"/>
          <w:sz w:val="23"/>
          <w:szCs w:val="23"/>
        </w:rPr>
        <w:t>23</w:t>
      </w:r>
      <w:r w:rsidRPr="00C30DDC">
        <w:rPr>
          <w:rFonts w:hint="eastAsia"/>
          <w:sz w:val="23"/>
          <w:szCs w:val="23"/>
        </w:rPr>
        <w:t>條之規定？</w:t>
      </w:r>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A</w:t>
      </w:r>
      <w:r w:rsidRPr="00C30DDC">
        <w:rPr>
          <w:rFonts w:hint="eastAsia"/>
          <w:sz w:val="23"/>
          <w:szCs w:val="23"/>
        </w:rPr>
        <w:t>）強烈颱風來襲，位於危險區的居民自行決定是否須撤離</w:t>
      </w:r>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B</w:t>
      </w:r>
      <w:r w:rsidRPr="00C30DDC">
        <w:rPr>
          <w:rFonts w:hint="eastAsia"/>
          <w:sz w:val="23"/>
          <w:szCs w:val="23"/>
        </w:rPr>
        <w:t>）為遏阻網路色情氾濫，政府立法全面禁設交友軟體平</w:t>
      </w:r>
      <w:proofErr w:type="gramStart"/>
      <w:r w:rsidRPr="00C30DDC">
        <w:rPr>
          <w:rFonts w:hint="eastAsia"/>
          <w:sz w:val="23"/>
          <w:szCs w:val="23"/>
        </w:rPr>
        <w:t>臺</w:t>
      </w:r>
      <w:proofErr w:type="gramEnd"/>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C</w:t>
      </w:r>
      <w:r w:rsidRPr="00C30DDC">
        <w:rPr>
          <w:rFonts w:hint="eastAsia"/>
          <w:sz w:val="23"/>
          <w:szCs w:val="23"/>
        </w:rPr>
        <w:t>）為了保護民眾安全，警察將露宿公園的人一律逮捕拘禁</w:t>
      </w:r>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D</w:t>
      </w:r>
      <w:r w:rsidRPr="00C30DDC">
        <w:rPr>
          <w:rFonts w:hint="eastAsia"/>
          <w:sz w:val="23"/>
          <w:szCs w:val="23"/>
        </w:rPr>
        <w:t>）</w:t>
      </w:r>
      <w:proofErr w:type="gramStart"/>
      <w:r w:rsidRPr="00C30DDC">
        <w:rPr>
          <w:rFonts w:hint="eastAsia"/>
          <w:sz w:val="23"/>
          <w:szCs w:val="23"/>
        </w:rPr>
        <w:t>酒駕肇事</w:t>
      </w:r>
      <w:proofErr w:type="gramEnd"/>
      <w:r w:rsidRPr="00C30DDC">
        <w:rPr>
          <w:rFonts w:hint="eastAsia"/>
          <w:sz w:val="23"/>
          <w:szCs w:val="23"/>
        </w:rPr>
        <w:t>已嚴重影響生命安全，立法大幅提高</w:t>
      </w:r>
      <w:proofErr w:type="gramStart"/>
      <w:r w:rsidRPr="00C30DDC">
        <w:rPr>
          <w:rFonts w:hint="eastAsia"/>
          <w:sz w:val="23"/>
          <w:szCs w:val="23"/>
        </w:rPr>
        <w:t>裁</w:t>
      </w:r>
      <w:proofErr w:type="gramEnd"/>
      <w:r w:rsidRPr="00C30DDC">
        <w:rPr>
          <w:rFonts w:hint="eastAsia"/>
          <w:sz w:val="23"/>
          <w:szCs w:val="23"/>
        </w:rPr>
        <w:t>罰金額</w:t>
      </w:r>
    </w:p>
    <w:p w:rsidR="00D51374" w:rsidRPr="00C30DDC" w:rsidRDefault="005D2649" w:rsidP="00D51374">
      <w:pPr>
        <w:pStyle w:val="aa"/>
        <w:numPr>
          <w:ilvl w:val="0"/>
          <w:numId w:val="13"/>
        </w:numPr>
        <w:tabs>
          <w:tab w:val="left" w:pos="289"/>
          <w:tab w:val="left" w:pos="573"/>
        </w:tabs>
        <w:snapToGrid w:val="0"/>
        <w:spacing w:before="80"/>
        <w:ind w:leftChars="100" w:left="240"/>
        <w:rPr>
          <w:rFonts w:hint="eastAsia"/>
          <w:sz w:val="23"/>
          <w:szCs w:val="23"/>
        </w:rPr>
      </w:pPr>
      <w:r w:rsidRPr="00C30DDC">
        <w:rPr>
          <w:rFonts w:hint="eastAsia"/>
          <w:sz w:val="23"/>
          <w:szCs w:val="23"/>
        </w:rPr>
        <w:t>《司法院釋字第</w:t>
      </w:r>
      <w:r w:rsidRPr="00C30DDC">
        <w:rPr>
          <w:rFonts w:hint="eastAsia"/>
          <w:sz w:val="23"/>
          <w:szCs w:val="23"/>
        </w:rPr>
        <w:t>399</w:t>
      </w:r>
      <w:r w:rsidRPr="00C30DDC">
        <w:rPr>
          <w:rFonts w:hint="eastAsia"/>
          <w:sz w:val="23"/>
          <w:szCs w:val="23"/>
        </w:rPr>
        <w:t>號解釋》是關於人民更改姓名之限制，解釋文提到：「姓名權為人格權之一種，人之姓名為其人格之表現，故如何命名為人民之自由，應為《憲法》第</w:t>
      </w:r>
      <w:r w:rsidRPr="00C30DDC">
        <w:rPr>
          <w:rFonts w:hint="eastAsia"/>
          <w:sz w:val="23"/>
          <w:szCs w:val="23"/>
        </w:rPr>
        <w:t>22</w:t>
      </w:r>
      <w:r w:rsidRPr="00C30DDC">
        <w:rPr>
          <w:rFonts w:hint="eastAsia"/>
          <w:sz w:val="23"/>
          <w:szCs w:val="23"/>
        </w:rPr>
        <w:t>條所保障。」表示「姓名權」屬於《憲法》概括基本權之保障內容。下列何項權利也屬於概括基本權的保障範疇？</w:t>
      </w:r>
    </w:p>
    <w:p w:rsidR="00D51374" w:rsidRPr="00C30DDC" w:rsidRDefault="005D2649" w:rsidP="00D51374">
      <w:pPr>
        <w:tabs>
          <w:tab w:val="left" w:pos="289"/>
          <w:tab w:val="left" w:pos="573"/>
        </w:tabs>
        <w:snapToGrid w:val="0"/>
        <w:spacing w:before="80"/>
        <w:ind w:left="240"/>
        <w:rPr>
          <w:rFonts w:hint="eastAsia"/>
          <w:sz w:val="23"/>
          <w:szCs w:val="23"/>
        </w:rPr>
      </w:pPr>
      <w:r w:rsidRPr="00C30DDC">
        <w:rPr>
          <w:rFonts w:hint="eastAsia"/>
          <w:sz w:val="23"/>
          <w:szCs w:val="23"/>
        </w:rPr>
        <w:t>（</w:t>
      </w:r>
      <w:r w:rsidRPr="00C30DDC">
        <w:rPr>
          <w:rFonts w:hint="eastAsia"/>
          <w:sz w:val="23"/>
          <w:szCs w:val="23"/>
        </w:rPr>
        <w:t>A</w:t>
      </w:r>
      <w:r w:rsidRPr="00C30DDC">
        <w:rPr>
          <w:rFonts w:hint="eastAsia"/>
          <w:sz w:val="23"/>
          <w:szCs w:val="23"/>
        </w:rPr>
        <w:t>）《戶籍法》規定</w:t>
      </w:r>
      <w:proofErr w:type="gramStart"/>
      <w:r w:rsidRPr="00C30DDC">
        <w:rPr>
          <w:rFonts w:hint="eastAsia"/>
          <w:sz w:val="23"/>
          <w:szCs w:val="23"/>
        </w:rPr>
        <w:t>未捺按指紋</w:t>
      </w:r>
      <w:proofErr w:type="gramEnd"/>
      <w:r w:rsidRPr="00C30DDC">
        <w:rPr>
          <w:rFonts w:hint="eastAsia"/>
          <w:sz w:val="23"/>
          <w:szCs w:val="23"/>
        </w:rPr>
        <w:t>者，不予發給國民身分證，被認為是侵犯隱私權宣告違憲</w:t>
      </w:r>
    </w:p>
    <w:p w:rsidR="00D51374" w:rsidRPr="00C30DDC" w:rsidRDefault="005D2649" w:rsidP="00D51374">
      <w:pPr>
        <w:tabs>
          <w:tab w:val="left" w:pos="289"/>
          <w:tab w:val="left" w:pos="573"/>
        </w:tabs>
        <w:snapToGrid w:val="0"/>
        <w:spacing w:before="80"/>
        <w:ind w:left="240"/>
        <w:rPr>
          <w:rFonts w:hint="eastAsia"/>
          <w:sz w:val="23"/>
          <w:szCs w:val="23"/>
        </w:rPr>
      </w:pPr>
      <w:r w:rsidRPr="00C30DDC">
        <w:rPr>
          <w:rFonts w:hint="eastAsia"/>
          <w:sz w:val="23"/>
          <w:szCs w:val="23"/>
        </w:rPr>
        <w:t>（</w:t>
      </w:r>
      <w:r w:rsidRPr="00C30DDC">
        <w:rPr>
          <w:rFonts w:hint="eastAsia"/>
          <w:sz w:val="23"/>
          <w:szCs w:val="23"/>
        </w:rPr>
        <w:t>B</w:t>
      </w:r>
      <w:r w:rsidRPr="00C30DDC">
        <w:rPr>
          <w:rFonts w:hint="eastAsia"/>
          <w:sz w:val="23"/>
          <w:szCs w:val="23"/>
        </w:rPr>
        <w:t>）《世界人權宣言》主張人人有表達意見、發表言論的自由，《憲法》亦明文予以保障</w:t>
      </w:r>
    </w:p>
    <w:p w:rsidR="00D51374" w:rsidRPr="00C30DDC" w:rsidRDefault="005D2649" w:rsidP="00D51374">
      <w:pPr>
        <w:tabs>
          <w:tab w:val="left" w:pos="289"/>
          <w:tab w:val="left" w:pos="573"/>
        </w:tabs>
        <w:snapToGrid w:val="0"/>
        <w:spacing w:before="80"/>
        <w:ind w:left="240"/>
        <w:rPr>
          <w:rFonts w:hint="eastAsia"/>
          <w:sz w:val="23"/>
          <w:szCs w:val="23"/>
        </w:rPr>
      </w:pPr>
      <w:r w:rsidRPr="00C30DDC">
        <w:rPr>
          <w:rFonts w:hint="eastAsia"/>
          <w:sz w:val="23"/>
          <w:szCs w:val="23"/>
        </w:rPr>
        <w:t>（</w:t>
      </w:r>
      <w:r w:rsidRPr="00C30DDC">
        <w:rPr>
          <w:rFonts w:hint="eastAsia"/>
          <w:sz w:val="23"/>
          <w:szCs w:val="23"/>
        </w:rPr>
        <w:t>C</w:t>
      </w:r>
      <w:r w:rsidRPr="00C30DDC">
        <w:rPr>
          <w:rFonts w:hint="eastAsia"/>
          <w:sz w:val="23"/>
          <w:szCs w:val="23"/>
        </w:rPr>
        <w:t>）我國《憲法》規定法官需超出黨派、依法獨立審判不受干預，目的即在追求司法獨立</w:t>
      </w:r>
    </w:p>
    <w:p w:rsidR="005D2649" w:rsidRPr="00C30DDC" w:rsidRDefault="005D2649" w:rsidP="00D51374">
      <w:pPr>
        <w:tabs>
          <w:tab w:val="left" w:pos="289"/>
          <w:tab w:val="left" w:pos="573"/>
        </w:tabs>
        <w:snapToGrid w:val="0"/>
        <w:spacing w:before="80"/>
        <w:ind w:left="240"/>
        <w:rPr>
          <w:rFonts w:hint="eastAsia"/>
          <w:sz w:val="23"/>
          <w:szCs w:val="23"/>
        </w:rPr>
      </w:pPr>
      <w:r w:rsidRPr="00C30DDC">
        <w:rPr>
          <w:rFonts w:hint="eastAsia"/>
          <w:sz w:val="23"/>
          <w:szCs w:val="23"/>
        </w:rPr>
        <w:t>（</w:t>
      </w:r>
      <w:r w:rsidRPr="00C30DDC">
        <w:rPr>
          <w:rFonts w:hint="eastAsia"/>
          <w:sz w:val="23"/>
          <w:szCs w:val="23"/>
        </w:rPr>
        <w:t>D</w:t>
      </w:r>
      <w:r w:rsidRPr="00C30DDC">
        <w:rPr>
          <w:rFonts w:hint="eastAsia"/>
          <w:sz w:val="23"/>
          <w:szCs w:val="23"/>
        </w:rPr>
        <w:t>）為落實《憲法》保障人民財產權，《民法》規定不法侵害他人權利者，應負賠償責任</w:t>
      </w:r>
    </w:p>
    <w:p w:rsidR="005D2649" w:rsidRPr="00C30DDC" w:rsidRDefault="005D2649" w:rsidP="00D51374">
      <w:pPr>
        <w:pStyle w:val="aa"/>
        <w:numPr>
          <w:ilvl w:val="0"/>
          <w:numId w:val="13"/>
        </w:numPr>
        <w:tabs>
          <w:tab w:val="left" w:pos="289"/>
          <w:tab w:val="left" w:pos="573"/>
        </w:tabs>
        <w:snapToGrid w:val="0"/>
        <w:spacing w:before="80"/>
        <w:ind w:leftChars="100" w:left="240"/>
        <w:rPr>
          <w:rFonts w:hint="eastAsia"/>
          <w:sz w:val="23"/>
          <w:szCs w:val="23"/>
        </w:rPr>
      </w:pPr>
      <w:r w:rsidRPr="00C30DDC">
        <w:rPr>
          <w:rFonts w:hint="eastAsia"/>
          <w:sz w:val="23"/>
          <w:szCs w:val="23"/>
        </w:rPr>
        <w:t>《紀念日及節日實施辦法》規定，</w:t>
      </w:r>
      <w:proofErr w:type="gramStart"/>
      <w:r w:rsidRPr="00C30DDC">
        <w:rPr>
          <w:rFonts w:hint="eastAsia"/>
          <w:sz w:val="23"/>
          <w:szCs w:val="23"/>
        </w:rPr>
        <w:t>原住民族歲時祭儀各原住民</w:t>
      </w:r>
      <w:proofErr w:type="gramEnd"/>
      <w:r w:rsidRPr="00C30DDC">
        <w:rPr>
          <w:rFonts w:hint="eastAsia"/>
          <w:sz w:val="23"/>
          <w:szCs w:val="23"/>
        </w:rPr>
        <w:t>族勞工得放假</w:t>
      </w:r>
      <w:r w:rsidRPr="00C30DDC">
        <w:rPr>
          <w:rFonts w:hint="eastAsia"/>
          <w:sz w:val="23"/>
          <w:szCs w:val="23"/>
        </w:rPr>
        <w:t>1</w:t>
      </w:r>
      <w:r w:rsidRPr="00C30DDC">
        <w:rPr>
          <w:rFonts w:hint="eastAsia"/>
          <w:sz w:val="23"/>
          <w:szCs w:val="23"/>
        </w:rPr>
        <w:t>日，放假日期以原住民委員會（簡稱原委會）公告為主。檢視該公告可知，阿美族豐年祭、</w:t>
      </w:r>
      <w:proofErr w:type="gramStart"/>
      <w:r w:rsidRPr="00C30DDC">
        <w:rPr>
          <w:rFonts w:hint="eastAsia"/>
          <w:sz w:val="23"/>
          <w:szCs w:val="23"/>
        </w:rPr>
        <w:t>鄒族戰祭</w:t>
      </w:r>
      <w:proofErr w:type="gramEnd"/>
      <w:r w:rsidRPr="00C30DDC">
        <w:rPr>
          <w:rFonts w:hint="eastAsia"/>
          <w:sz w:val="23"/>
          <w:szCs w:val="23"/>
        </w:rPr>
        <w:t>等，其舉辦祭典期間往往長達兩個月之久，當原住民勞工向雇主請假時，常常會遇到不准假的雇主。以人權角度視之，下列敘述何者較適當？</w:t>
      </w:r>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A</w:t>
      </w:r>
      <w:r w:rsidRPr="00C30DDC">
        <w:rPr>
          <w:rFonts w:hint="eastAsia"/>
          <w:sz w:val="23"/>
          <w:szCs w:val="23"/>
        </w:rPr>
        <w:t>）原住民族文化權屬我國《憲法》保障人民「列舉基本權」的一種</w:t>
      </w:r>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B</w:t>
      </w:r>
      <w:r w:rsidRPr="00C30DDC">
        <w:rPr>
          <w:rFonts w:hint="eastAsia"/>
          <w:sz w:val="23"/>
          <w:szCs w:val="23"/>
        </w:rPr>
        <w:t>）應提升保障該權利之法位階，專法提高大眾對原民文化權之重視</w:t>
      </w:r>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C</w:t>
      </w:r>
      <w:r w:rsidRPr="00C30DDC">
        <w:rPr>
          <w:rFonts w:hint="eastAsia"/>
          <w:sz w:val="23"/>
          <w:szCs w:val="23"/>
        </w:rPr>
        <w:t>）原委會有權就多元族群之文化需要直接立法，予不同假期之對待</w:t>
      </w:r>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D</w:t>
      </w:r>
      <w:r w:rsidRPr="00C30DDC">
        <w:rPr>
          <w:rFonts w:hint="eastAsia"/>
          <w:sz w:val="23"/>
          <w:szCs w:val="23"/>
        </w:rPr>
        <w:t>）僅以行政命令保障原住民文化權，有違背《憲法》比例原則之虞</w:t>
      </w:r>
    </w:p>
    <w:p w:rsidR="005D2649" w:rsidRPr="00C30DDC" w:rsidRDefault="003F2F63" w:rsidP="005D2649">
      <w:pPr>
        <w:rPr>
          <w:rFonts w:hint="eastAsia"/>
          <w:sz w:val="23"/>
          <w:szCs w:val="23"/>
        </w:rPr>
      </w:pPr>
      <w:r w:rsidRPr="00C30DDC">
        <w:rPr>
          <w:rFonts w:hint="eastAsia"/>
          <w:b/>
          <w:sz w:val="23"/>
          <w:szCs w:val="23"/>
        </w:rPr>
        <w:t>8</w:t>
      </w:r>
      <w:r w:rsidR="005D2649" w:rsidRPr="00C30DDC">
        <w:rPr>
          <w:rFonts w:hint="eastAsia"/>
          <w:b/>
          <w:sz w:val="23"/>
          <w:szCs w:val="23"/>
        </w:rPr>
        <w:t>1</w:t>
      </w:r>
      <w:r w:rsidR="005D2649" w:rsidRPr="00C30DDC">
        <w:rPr>
          <w:rFonts w:hint="eastAsia"/>
          <w:b/>
          <w:sz w:val="23"/>
          <w:szCs w:val="23"/>
        </w:rPr>
        <w:t>．</w:t>
      </w:r>
      <w:r w:rsidR="005D2649" w:rsidRPr="00C30DDC">
        <w:rPr>
          <w:rFonts w:hint="eastAsia"/>
          <w:sz w:val="23"/>
          <w:szCs w:val="23"/>
        </w:rPr>
        <w:t>某校竊盜案頻傳，為了找出真正竊賊，該校決定擇日蒐集全校男學生的指紋以利比對。消息一出，法界人士認為學校於法無據，與論抨擊下，該校立即喊停。法界人士之所以反對，主要基於何種原因？</w:t>
      </w:r>
    </w:p>
    <w:p w:rsidR="00CD198B"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A</w:t>
      </w:r>
      <w:r w:rsidRPr="00C30DDC">
        <w:rPr>
          <w:rFonts w:hint="eastAsia"/>
          <w:sz w:val="23"/>
          <w:szCs w:val="23"/>
        </w:rPr>
        <w:t>）指紋為個人隱私，受到憲法列舉基本權的保障</w:t>
      </w:r>
    </w:p>
    <w:p w:rsidR="005D2649" w:rsidRPr="00C30DDC" w:rsidRDefault="005D2649" w:rsidP="005D2649">
      <w:pPr>
        <w:rPr>
          <w:rFonts w:hint="eastAsia"/>
          <w:sz w:val="23"/>
          <w:szCs w:val="23"/>
        </w:rPr>
      </w:pPr>
      <w:r w:rsidRPr="00C30DDC">
        <w:rPr>
          <w:rFonts w:hint="eastAsia"/>
          <w:sz w:val="23"/>
          <w:szCs w:val="23"/>
        </w:rPr>
        <w:t>（</w:t>
      </w:r>
      <w:r w:rsidRPr="00C30DDC">
        <w:rPr>
          <w:rFonts w:hint="eastAsia"/>
          <w:sz w:val="23"/>
          <w:szCs w:val="23"/>
        </w:rPr>
        <w:t>B</w:t>
      </w:r>
      <w:r w:rsidRPr="00C30DDC">
        <w:rPr>
          <w:rFonts w:hint="eastAsia"/>
          <w:sz w:val="23"/>
          <w:szCs w:val="23"/>
        </w:rPr>
        <w:t>）為符合平等原則，全校師生的指紋都應該蒐集</w:t>
      </w:r>
    </w:p>
    <w:p w:rsidR="00CD198B" w:rsidRPr="00C30DDC" w:rsidRDefault="005D2649" w:rsidP="00CD198B">
      <w:pPr>
        <w:rPr>
          <w:rFonts w:hint="eastAsia"/>
          <w:sz w:val="23"/>
          <w:szCs w:val="23"/>
        </w:rPr>
      </w:pPr>
      <w:r w:rsidRPr="00C30DDC">
        <w:rPr>
          <w:rFonts w:hint="eastAsia"/>
          <w:sz w:val="23"/>
          <w:szCs w:val="23"/>
        </w:rPr>
        <w:t>（</w:t>
      </w:r>
      <w:r w:rsidRPr="00C30DDC">
        <w:rPr>
          <w:rFonts w:hint="eastAsia"/>
          <w:sz w:val="23"/>
          <w:szCs w:val="23"/>
        </w:rPr>
        <w:t>C</w:t>
      </w:r>
      <w:r w:rsidRPr="00C30DDC">
        <w:rPr>
          <w:rFonts w:hint="eastAsia"/>
          <w:sz w:val="23"/>
          <w:szCs w:val="23"/>
        </w:rPr>
        <w:t>）不應只蒐集男同學的指紋，此舉違反比例原則</w:t>
      </w:r>
    </w:p>
    <w:p w:rsidR="005D2649" w:rsidRPr="00C30DDC" w:rsidRDefault="005D2649" w:rsidP="00CD198B">
      <w:pPr>
        <w:rPr>
          <w:sz w:val="23"/>
          <w:szCs w:val="23"/>
        </w:rPr>
      </w:pPr>
      <w:r w:rsidRPr="00C30DDC">
        <w:rPr>
          <w:rFonts w:hint="eastAsia"/>
          <w:sz w:val="23"/>
          <w:szCs w:val="23"/>
        </w:rPr>
        <w:t>（</w:t>
      </w:r>
      <w:r w:rsidRPr="00C30DDC">
        <w:rPr>
          <w:rFonts w:hint="eastAsia"/>
          <w:sz w:val="23"/>
          <w:szCs w:val="23"/>
        </w:rPr>
        <w:t>D</w:t>
      </w:r>
      <w:r w:rsidRPr="00C30DDC">
        <w:rPr>
          <w:rFonts w:hint="eastAsia"/>
          <w:sz w:val="23"/>
          <w:szCs w:val="23"/>
        </w:rPr>
        <w:t>）此作為對人權產生限制，應符合法律保留原則</w:t>
      </w:r>
    </w:p>
    <w:p w:rsidR="00873B0A" w:rsidRPr="00C30DDC" w:rsidRDefault="00873B0A" w:rsidP="005D2649">
      <w:pPr>
        <w:pStyle w:val="aa"/>
        <w:numPr>
          <w:ilvl w:val="0"/>
          <w:numId w:val="18"/>
        </w:numPr>
        <w:snapToGrid w:val="0"/>
        <w:ind w:leftChars="0"/>
        <w:rPr>
          <w:rFonts w:ascii="微軟正黑體" w:eastAsia="微軟正黑體" w:hAnsi="微軟正黑體"/>
          <w:b/>
          <w:sz w:val="23"/>
          <w:szCs w:val="23"/>
        </w:rPr>
      </w:pPr>
      <w:bookmarkStart w:id="129" w:name="SeqStyle2"/>
      <w:r w:rsidRPr="00C30DDC">
        <w:rPr>
          <w:rFonts w:ascii="微軟正黑體" w:eastAsia="微軟正黑體" w:hAnsi="微軟正黑體"/>
          <w:b/>
          <w:sz w:val="23"/>
          <w:szCs w:val="23"/>
        </w:rPr>
        <w:t>題組題：</w:t>
      </w:r>
      <w:bookmarkStart w:id="130" w:name="_GoBack"/>
      <w:bookmarkEnd w:id="130"/>
    </w:p>
    <w:p w:rsidR="005D2649" w:rsidRPr="00C30DDC" w:rsidRDefault="005D2649" w:rsidP="005D2649">
      <w:pPr>
        <w:pStyle w:val="Normal0"/>
        <w:tabs>
          <w:tab w:val="left" w:pos="289"/>
          <w:tab w:val="left" w:pos="573"/>
        </w:tabs>
        <w:snapToGrid w:val="0"/>
        <w:spacing w:before="80"/>
        <w:ind w:left="283"/>
        <w:textAlignment w:val="center"/>
        <w:rPr>
          <w:rFonts w:eastAsia="等线"/>
          <w:sz w:val="23"/>
          <w:szCs w:val="23"/>
          <w:lang w:eastAsia="zh-CN"/>
        </w:rPr>
      </w:pPr>
      <w:bookmarkStart w:id="131" w:name="QQ220308003977_M"/>
      <w:bookmarkStart w:id="132" w:name="QQ220308003977"/>
      <w:bookmarkEnd w:id="129"/>
      <w:r w:rsidRPr="00C30DDC">
        <w:rPr>
          <w:rFonts w:hint="eastAsia"/>
          <w:kern w:val="2"/>
          <w:sz w:val="23"/>
          <w:szCs w:val="23"/>
        </w:rPr>
        <w:t>●　　由於博愛座所引發的紛爭時有所聞，因此有網友在「公共政策網路參與平</w:t>
      </w:r>
      <w:proofErr w:type="gramStart"/>
      <w:r w:rsidRPr="00C30DDC">
        <w:rPr>
          <w:rFonts w:hint="eastAsia"/>
          <w:kern w:val="2"/>
          <w:sz w:val="23"/>
          <w:szCs w:val="23"/>
        </w:rPr>
        <w:t>臺</w:t>
      </w:r>
      <w:proofErr w:type="gramEnd"/>
      <w:r w:rsidRPr="00C30DDC">
        <w:rPr>
          <w:rFonts w:hint="eastAsia"/>
          <w:kern w:val="2"/>
          <w:sz w:val="23"/>
          <w:szCs w:val="23"/>
        </w:rPr>
        <w:t>」提案要求「廢除各項公共運輸工具上博愛座之設置」，經民眾響應完成附議後，亦已經獲得主管機關交通部回應。交通部表示，博愛座之</w:t>
      </w:r>
      <w:proofErr w:type="gramStart"/>
      <w:r w:rsidRPr="00C30DDC">
        <w:rPr>
          <w:rFonts w:hint="eastAsia"/>
          <w:kern w:val="2"/>
          <w:sz w:val="23"/>
          <w:szCs w:val="23"/>
        </w:rPr>
        <w:t>設置均依《身心障礙者權益保障法》</w:t>
      </w:r>
      <w:proofErr w:type="gramEnd"/>
      <w:r w:rsidRPr="00C30DDC">
        <w:rPr>
          <w:rFonts w:hint="eastAsia"/>
          <w:kern w:val="2"/>
          <w:sz w:val="23"/>
          <w:szCs w:val="23"/>
        </w:rPr>
        <w:t>規定辦理，現階段僅以宣導方式提醒民眾禮讓的美德，讓身心障礙者及老弱婦孺能優先乘坐，</w:t>
      </w:r>
      <w:r w:rsidRPr="00C30DDC">
        <w:rPr>
          <w:rFonts w:hint="eastAsia"/>
          <w:kern w:val="2"/>
          <w:sz w:val="23"/>
          <w:szCs w:val="23"/>
        </w:rPr>
        <w:lastRenderedPageBreak/>
        <w:t>但廢除博愛座的提案涉及法律政策，已請《身心障礙者權益保障法》之中央主管機關衛生福利部參考評估，再行後續處理。而身心障礙者團體則認為對弱勢者與「有隱形需求」的乘客而言，博愛座可適當發揮提醒效果，保留有其必要。</w:t>
      </w:r>
      <w:r w:rsidRPr="00C30DDC">
        <w:rPr>
          <w:sz w:val="23"/>
          <w:szCs w:val="23"/>
        </w:rPr>
        <w:t xml:space="preserve">　</w:t>
      </w:r>
      <w:bookmarkEnd w:id="131"/>
    </w:p>
    <w:p w:rsidR="00CD198B" w:rsidRPr="00C30DDC" w:rsidRDefault="003F2F63" w:rsidP="005D2649">
      <w:pPr>
        <w:pStyle w:val="Normal1"/>
        <w:tabs>
          <w:tab w:val="left" w:pos="289"/>
          <w:tab w:val="left" w:pos="573"/>
          <w:tab w:val="left" w:pos="870"/>
        </w:tabs>
        <w:snapToGrid w:val="0"/>
        <w:ind w:left="567" w:hanging="283"/>
        <w:textAlignment w:val="center"/>
        <w:rPr>
          <w:rFonts w:hint="eastAsia"/>
          <w:sz w:val="23"/>
          <w:szCs w:val="23"/>
        </w:rPr>
      </w:pPr>
      <w:bookmarkStart w:id="133" w:name="QQ220308003977_1_H"/>
      <w:r w:rsidRPr="00C30DDC">
        <w:rPr>
          <w:sz w:val="23"/>
          <w:szCs w:val="23"/>
        </w:rPr>
        <w:tab/>
        <w:t>(8</w:t>
      </w:r>
      <w:r w:rsidR="005D2649" w:rsidRPr="00C30DDC">
        <w:rPr>
          <w:sz w:val="23"/>
          <w:szCs w:val="23"/>
        </w:rPr>
        <w:t>2)</w:t>
      </w:r>
      <w:r w:rsidR="005D2649" w:rsidRPr="00C30DDC">
        <w:rPr>
          <w:sz w:val="23"/>
          <w:szCs w:val="23"/>
        </w:rPr>
        <w:tab/>
      </w:r>
      <w:r w:rsidR="005D2649" w:rsidRPr="00C30DDC">
        <w:rPr>
          <w:rFonts w:hint="eastAsia"/>
          <w:kern w:val="2"/>
          <w:sz w:val="23"/>
          <w:szCs w:val="23"/>
        </w:rPr>
        <w:t>網友關注博愛座問題、發起與參與附議的舉動，是否符合權利主體應具有的條件？</w:t>
      </w:r>
      <w:r w:rsidR="005D2649" w:rsidRPr="00C30DDC">
        <w:rPr>
          <w:sz w:val="23"/>
          <w:szCs w:val="23"/>
        </w:rPr>
        <w:t xml:space="preserve">　</w:t>
      </w:r>
      <w:bookmarkEnd w:id="133"/>
    </w:p>
    <w:p w:rsidR="00CD198B" w:rsidRPr="00C30DDC" w:rsidRDefault="00DD542C" w:rsidP="005D2649">
      <w:pPr>
        <w:pStyle w:val="Normal1"/>
        <w:tabs>
          <w:tab w:val="left" w:pos="289"/>
          <w:tab w:val="left" w:pos="573"/>
          <w:tab w:val="left" w:pos="870"/>
        </w:tabs>
        <w:snapToGrid w:val="0"/>
        <w:ind w:left="567" w:hanging="283"/>
        <w:textAlignment w:val="center"/>
        <w:rPr>
          <w:rFonts w:hint="eastAsia"/>
          <w:sz w:val="23"/>
          <w:szCs w:val="23"/>
        </w:rPr>
      </w:pPr>
      <w:r w:rsidRPr="00C30DDC">
        <w:rPr>
          <w:sz w:val="23"/>
          <w:szCs w:val="23"/>
        </w:rPr>
        <w:t xml:space="preserve">  </w:t>
      </w:r>
      <w:r w:rsidR="005D2649" w:rsidRPr="00C30DDC">
        <w:rPr>
          <w:sz w:val="23"/>
          <w:szCs w:val="23"/>
        </w:rPr>
        <w:t>(A)</w:t>
      </w:r>
      <w:bookmarkStart w:id="134" w:name="QQ220308003977_1_1"/>
      <w:r w:rsidR="005D2649" w:rsidRPr="00C30DDC">
        <w:rPr>
          <w:rFonts w:hint="eastAsia"/>
          <w:kern w:val="2"/>
          <w:sz w:val="23"/>
          <w:szCs w:val="23"/>
        </w:rPr>
        <w:t>是，認知到人應有的權利義務並挺身積極爭取</w:t>
      </w:r>
      <w:r w:rsidR="005D2649" w:rsidRPr="00C30DDC">
        <w:rPr>
          <w:sz w:val="23"/>
          <w:szCs w:val="23"/>
        </w:rPr>
        <w:t xml:space="preserve">　</w:t>
      </w:r>
      <w:bookmarkEnd w:id="134"/>
    </w:p>
    <w:p w:rsidR="00CD198B" w:rsidRPr="00C30DDC" w:rsidRDefault="00DD542C" w:rsidP="005D2649">
      <w:pPr>
        <w:pStyle w:val="Normal1"/>
        <w:tabs>
          <w:tab w:val="left" w:pos="289"/>
          <w:tab w:val="left" w:pos="573"/>
          <w:tab w:val="left" w:pos="870"/>
        </w:tabs>
        <w:snapToGrid w:val="0"/>
        <w:ind w:left="567" w:hanging="283"/>
        <w:textAlignment w:val="center"/>
        <w:rPr>
          <w:rFonts w:hint="eastAsia"/>
          <w:sz w:val="23"/>
          <w:szCs w:val="23"/>
        </w:rPr>
      </w:pPr>
      <w:r w:rsidRPr="00C30DDC">
        <w:rPr>
          <w:sz w:val="23"/>
          <w:szCs w:val="23"/>
        </w:rPr>
        <w:t xml:space="preserve">  </w:t>
      </w:r>
      <w:r w:rsidR="005D2649" w:rsidRPr="00C30DDC">
        <w:rPr>
          <w:sz w:val="23"/>
          <w:szCs w:val="23"/>
        </w:rPr>
        <w:t>(B)</w:t>
      </w:r>
      <w:bookmarkStart w:id="135" w:name="QQ220308003977_1_2"/>
      <w:r w:rsidR="005D2649" w:rsidRPr="00C30DDC">
        <w:rPr>
          <w:rFonts w:hint="eastAsia"/>
          <w:kern w:val="2"/>
          <w:sz w:val="23"/>
          <w:szCs w:val="23"/>
        </w:rPr>
        <w:t>是，透過官方管道提案發聲並已獲正式的回應</w:t>
      </w:r>
      <w:r w:rsidR="005D2649" w:rsidRPr="00C30DDC">
        <w:rPr>
          <w:sz w:val="23"/>
          <w:szCs w:val="23"/>
        </w:rPr>
        <w:t xml:space="preserve">　</w:t>
      </w:r>
      <w:bookmarkEnd w:id="135"/>
    </w:p>
    <w:p w:rsidR="00CD198B" w:rsidRPr="00C30DDC" w:rsidRDefault="00DD542C" w:rsidP="005D2649">
      <w:pPr>
        <w:pStyle w:val="Normal1"/>
        <w:tabs>
          <w:tab w:val="left" w:pos="289"/>
          <w:tab w:val="left" w:pos="573"/>
          <w:tab w:val="left" w:pos="870"/>
        </w:tabs>
        <w:snapToGrid w:val="0"/>
        <w:ind w:left="567" w:hanging="283"/>
        <w:textAlignment w:val="center"/>
        <w:rPr>
          <w:rFonts w:hint="eastAsia"/>
          <w:sz w:val="23"/>
          <w:szCs w:val="23"/>
        </w:rPr>
      </w:pPr>
      <w:r w:rsidRPr="00C30DDC">
        <w:rPr>
          <w:sz w:val="23"/>
          <w:szCs w:val="23"/>
        </w:rPr>
        <w:t xml:space="preserve">  </w:t>
      </w:r>
      <w:r w:rsidR="005D2649" w:rsidRPr="00C30DDC">
        <w:rPr>
          <w:sz w:val="23"/>
          <w:szCs w:val="23"/>
        </w:rPr>
        <w:t>(C)</w:t>
      </w:r>
      <w:bookmarkStart w:id="136" w:name="QQ220308003977_1_3"/>
      <w:r w:rsidR="005D2649" w:rsidRPr="00C30DDC">
        <w:rPr>
          <w:rFonts w:hint="eastAsia"/>
          <w:kern w:val="2"/>
          <w:sz w:val="23"/>
          <w:szCs w:val="23"/>
        </w:rPr>
        <w:t>否，參與附議的民眾</w:t>
      </w:r>
      <w:proofErr w:type="gramStart"/>
      <w:r w:rsidR="005D2649" w:rsidRPr="00C30DDC">
        <w:rPr>
          <w:rFonts w:hint="eastAsia"/>
          <w:kern w:val="2"/>
          <w:sz w:val="23"/>
          <w:szCs w:val="23"/>
        </w:rPr>
        <w:t>不</w:t>
      </w:r>
      <w:proofErr w:type="gramEnd"/>
      <w:r w:rsidR="005D2649" w:rsidRPr="00C30DDC">
        <w:rPr>
          <w:rFonts w:hint="eastAsia"/>
          <w:kern w:val="2"/>
          <w:sz w:val="23"/>
          <w:szCs w:val="23"/>
        </w:rPr>
        <w:t>全然具法律上行為能力</w:t>
      </w:r>
      <w:r w:rsidR="005D2649" w:rsidRPr="00C30DDC">
        <w:rPr>
          <w:sz w:val="23"/>
          <w:szCs w:val="23"/>
        </w:rPr>
        <w:t xml:space="preserve">　</w:t>
      </w:r>
      <w:bookmarkEnd w:id="136"/>
    </w:p>
    <w:p w:rsidR="005D2649" w:rsidRPr="00C30DDC" w:rsidRDefault="00DD542C" w:rsidP="005D2649">
      <w:pPr>
        <w:pStyle w:val="Normal1"/>
        <w:tabs>
          <w:tab w:val="left" w:pos="289"/>
          <w:tab w:val="left" w:pos="573"/>
          <w:tab w:val="left" w:pos="870"/>
        </w:tabs>
        <w:snapToGrid w:val="0"/>
        <w:ind w:left="567" w:hanging="283"/>
        <w:textAlignment w:val="center"/>
        <w:rPr>
          <w:rFonts w:eastAsia="等线"/>
          <w:sz w:val="23"/>
          <w:szCs w:val="23"/>
          <w:lang w:eastAsia="zh-CN"/>
        </w:rPr>
      </w:pPr>
      <w:r w:rsidRPr="00C30DDC">
        <w:rPr>
          <w:sz w:val="23"/>
          <w:szCs w:val="23"/>
        </w:rPr>
        <w:t xml:space="preserve">  </w:t>
      </w:r>
      <w:r w:rsidR="005D2649" w:rsidRPr="00C30DDC">
        <w:rPr>
          <w:sz w:val="23"/>
          <w:szCs w:val="23"/>
        </w:rPr>
        <w:t>(D)</w:t>
      </w:r>
      <w:bookmarkStart w:id="137" w:name="QQ220308003977_1_4"/>
      <w:r w:rsidR="005D2649" w:rsidRPr="00C30DDC">
        <w:rPr>
          <w:rFonts w:hint="eastAsia"/>
          <w:kern w:val="2"/>
          <w:sz w:val="23"/>
          <w:szCs w:val="23"/>
        </w:rPr>
        <w:t>否，雖完成附議但最終並沒有達成提案的訴求</w:t>
      </w:r>
      <w:r w:rsidR="005D2649" w:rsidRPr="00C30DDC">
        <w:rPr>
          <w:sz w:val="23"/>
          <w:szCs w:val="23"/>
        </w:rPr>
        <w:t xml:space="preserve">　</w:t>
      </w:r>
      <w:bookmarkEnd w:id="137"/>
    </w:p>
    <w:p w:rsidR="00CD198B" w:rsidRPr="00C30DDC" w:rsidRDefault="003F2F63" w:rsidP="005D2649">
      <w:pPr>
        <w:pStyle w:val="Normal2"/>
        <w:tabs>
          <w:tab w:val="left" w:pos="289"/>
          <w:tab w:val="left" w:pos="573"/>
          <w:tab w:val="left" w:pos="870"/>
        </w:tabs>
        <w:snapToGrid w:val="0"/>
        <w:ind w:left="567" w:hanging="283"/>
        <w:textAlignment w:val="center"/>
        <w:rPr>
          <w:rFonts w:hint="eastAsia"/>
          <w:sz w:val="23"/>
          <w:szCs w:val="23"/>
        </w:rPr>
      </w:pPr>
      <w:bookmarkStart w:id="138" w:name="QQ220308003977_2_H"/>
      <w:r w:rsidRPr="00C30DDC">
        <w:rPr>
          <w:sz w:val="23"/>
          <w:szCs w:val="23"/>
        </w:rPr>
        <w:tab/>
        <w:t>(8</w:t>
      </w:r>
      <w:r w:rsidR="005D2649" w:rsidRPr="00C30DDC">
        <w:rPr>
          <w:sz w:val="23"/>
          <w:szCs w:val="23"/>
        </w:rPr>
        <w:t>3)</w:t>
      </w:r>
      <w:r w:rsidR="005D2649" w:rsidRPr="00C30DDC">
        <w:rPr>
          <w:sz w:val="23"/>
          <w:szCs w:val="23"/>
        </w:rPr>
        <w:tab/>
      </w:r>
      <w:r w:rsidR="005D2649" w:rsidRPr="00C30DDC">
        <w:rPr>
          <w:rFonts w:hint="eastAsia"/>
          <w:kern w:val="2"/>
          <w:sz w:val="23"/>
          <w:szCs w:val="23"/>
        </w:rPr>
        <w:t>從上述「身心障礙者團體」的主張觀之，下列對於該團體的推論何者較為正確？</w:t>
      </w:r>
      <w:r w:rsidR="005D2649" w:rsidRPr="00C30DDC">
        <w:rPr>
          <w:sz w:val="23"/>
          <w:szCs w:val="23"/>
        </w:rPr>
        <w:t xml:space="preserve">　</w:t>
      </w:r>
      <w:bookmarkEnd w:id="138"/>
      <w:r w:rsidR="00CD198B" w:rsidRPr="00C30DDC">
        <w:rPr>
          <w:sz w:val="23"/>
          <w:szCs w:val="23"/>
        </w:rPr>
        <w:t xml:space="preserve">     </w:t>
      </w:r>
    </w:p>
    <w:p w:rsidR="00CD198B" w:rsidRPr="00C30DDC" w:rsidRDefault="00CD198B" w:rsidP="005D2649">
      <w:pPr>
        <w:pStyle w:val="Normal2"/>
        <w:tabs>
          <w:tab w:val="left" w:pos="289"/>
          <w:tab w:val="left" w:pos="573"/>
          <w:tab w:val="left" w:pos="870"/>
        </w:tabs>
        <w:snapToGrid w:val="0"/>
        <w:ind w:left="567" w:hanging="283"/>
        <w:textAlignment w:val="center"/>
        <w:rPr>
          <w:rFonts w:hint="eastAsia"/>
          <w:sz w:val="23"/>
          <w:szCs w:val="23"/>
        </w:rPr>
      </w:pPr>
      <w:r w:rsidRPr="00C30DDC">
        <w:rPr>
          <w:rFonts w:hint="eastAsia"/>
          <w:sz w:val="23"/>
          <w:szCs w:val="23"/>
        </w:rPr>
        <w:t xml:space="preserve">     </w:t>
      </w:r>
      <w:r w:rsidR="005D2649" w:rsidRPr="00C30DDC">
        <w:rPr>
          <w:sz w:val="23"/>
          <w:szCs w:val="23"/>
        </w:rPr>
        <w:t>(A)</w:t>
      </w:r>
      <w:bookmarkStart w:id="139" w:name="QQ220308003977_2_1"/>
      <w:r w:rsidR="005D2649" w:rsidRPr="00C30DDC">
        <w:rPr>
          <w:rFonts w:hint="eastAsia"/>
          <w:kern w:val="2"/>
          <w:sz w:val="23"/>
          <w:szCs w:val="23"/>
        </w:rPr>
        <w:t>以實現公益為目的的財團法人</w:t>
      </w:r>
      <w:r w:rsidR="005D2649" w:rsidRPr="00C30DDC">
        <w:rPr>
          <w:sz w:val="23"/>
          <w:szCs w:val="23"/>
        </w:rPr>
        <w:t xml:space="preserve">　</w:t>
      </w:r>
      <w:bookmarkEnd w:id="139"/>
      <w:r w:rsidR="005D2649" w:rsidRPr="00C30DDC">
        <w:rPr>
          <w:sz w:val="23"/>
          <w:szCs w:val="23"/>
        </w:rPr>
        <w:t>(B)</w:t>
      </w:r>
      <w:bookmarkStart w:id="140" w:name="QQ220308003977_2_2"/>
      <w:r w:rsidR="005D2649" w:rsidRPr="00C30DDC">
        <w:rPr>
          <w:rFonts w:hint="eastAsia"/>
          <w:kern w:val="2"/>
          <w:sz w:val="23"/>
          <w:szCs w:val="23"/>
        </w:rPr>
        <w:t>受到法律約束而僅有發言之權</w:t>
      </w:r>
      <w:r w:rsidR="005D2649" w:rsidRPr="00C30DDC">
        <w:rPr>
          <w:sz w:val="23"/>
          <w:szCs w:val="23"/>
        </w:rPr>
        <w:t xml:space="preserve">　</w:t>
      </w:r>
      <w:bookmarkEnd w:id="140"/>
    </w:p>
    <w:p w:rsidR="005D2649" w:rsidRPr="00C30DDC" w:rsidRDefault="00CD198B" w:rsidP="005D2649">
      <w:pPr>
        <w:pStyle w:val="Normal2"/>
        <w:tabs>
          <w:tab w:val="left" w:pos="289"/>
          <w:tab w:val="left" w:pos="573"/>
          <w:tab w:val="left" w:pos="870"/>
        </w:tabs>
        <w:snapToGrid w:val="0"/>
        <w:ind w:left="567" w:hanging="283"/>
        <w:textAlignment w:val="center"/>
        <w:rPr>
          <w:rFonts w:eastAsia="等线"/>
          <w:sz w:val="23"/>
          <w:szCs w:val="23"/>
          <w:lang w:eastAsia="zh-CN"/>
        </w:rPr>
      </w:pPr>
      <w:r w:rsidRPr="00C30DDC">
        <w:rPr>
          <w:rFonts w:hint="eastAsia"/>
          <w:sz w:val="23"/>
          <w:szCs w:val="23"/>
        </w:rPr>
        <w:t xml:space="preserve">     </w:t>
      </w:r>
      <w:r w:rsidR="005D2649" w:rsidRPr="00C30DDC">
        <w:rPr>
          <w:sz w:val="23"/>
          <w:szCs w:val="23"/>
        </w:rPr>
        <w:t>(C)</w:t>
      </w:r>
      <w:bookmarkStart w:id="141" w:name="QQ220308003977_2_3"/>
      <w:r w:rsidR="005D2649" w:rsidRPr="00C30DDC">
        <w:rPr>
          <w:rFonts w:hint="eastAsia"/>
          <w:kern w:val="2"/>
          <w:sz w:val="23"/>
          <w:szCs w:val="23"/>
        </w:rPr>
        <w:t>具權利意識並維護弱勢者權益</w:t>
      </w:r>
      <w:r w:rsidR="005D2649" w:rsidRPr="00C30DDC">
        <w:rPr>
          <w:sz w:val="23"/>
          <w:szCs w:val="23"/>
        </w:rPr>
        <w:t xml:space="preserve">　</w:t>
      </w:r>
      <w:bookmarkEnd w:id="141"/>
      <w:r w:rsidR="005D2649" w:rsidRPr="00C30DDC">
        <w:rPr>
          <w:sz w:val="23"/>
          <w:szCs w:val="23"/>
        </w:rPr>
        <w:t>(D)</w:t>
      </w:r>
      <w:bookmarkStart w:id="142" w:name="QQ220308003977_2_4"/>
      <w:r w:rsidR="005D2649" w:rsidRPr="00C30DDC">
        <w:rPr>
          <w:rFonts w:hint="eastAsia"/>
          <w:kern w:val="2"/>
          <w:sz w:val="23"/>
          <w:szCs w:val="23"/>
        </w:rPr>
        <w:t>能對國家政策產生實質上影響</w:t>
      </w:r>
      <w:r w:rsidR="005D2649" w:rsidRPr="00C30DDC">
        <w:rPr>
          <w:sz w:val="23"/>
          <w:szCs w:val="23"/>
        </w:rPr>
        <w:t xml:space="preserve">　</w:t>
      </w:r>
      <w:bookmarkEnd w:id="142"/>
    </w:p>
    <w:p w:rsidR="00873B0A" w:rsidRPr="00C30DDC" w:rsidRDefault="003F2F63" w:rsidP="00CD198B">
      <w:pPr>
        <w:tabs>
          <w:tab w:val="left" w:pos="289"/>
          <w:tab w:val="left" w:pos="573"/>
        </w:tabs>
        <w:snapToGrid w:val="0"/>
        <w:ind w:left="567" w:hanging="283"/>
        <w:rPr>
          <w:rFonts w:ascii="細明體" w:hAnsi="細明體"/>
          <w:sz w:val="23"/>
          <w:szCs w:val="23"/>
        </w:rPr>
      </w:pPr>
      <w:bookmarkStart w:id="143" w:name="QQ220308003977_3_H"/>
      <w:r w:rsidRPr="00C30DDC">
        <w:rPr>
          <w:sz w:val="23"/>
          <w:szCs w:val="23"/>
        </w:rPr>
        <w:tab/>
        <w:t>(8</w:t>
      </w:r>
      <w:r w:rsidR="005D2649" w:rsidRPr="00C30DDC">
        <w:rPr>
          <w:sz w:val="23"/>
          <w:szCs w:val="23"/>
        </w:rPr>
        <w:t>4</w:t>
      </w:r>
      <w:r w:rsidR="00CD198B" w:rsidRPr="00C30DDC">
        <w:rPr>
          <w:sz w:val="23"/>
          <w:szCs w:val="23"/>
        </w:rPr>
        <w:t xml:space="preserve">) </w:t>
      </w:r>
      <w:r w:rsidR="005D2649" w:rsidRPr="00C30DDC">
        <w:rPr>
          <w:rFonts w:hint="eastAsia"/>
          <w:sz w:val="23"/>
          <w:szCs w:val="23"/>
        </w:rPr>
        <w:t>交通部對「廢除各項公共運輸工具上博愛座之設置」的回應，說明其公權力的行使須</w:t>
      </w:r>
      <w:proofErr w:type="gramStart"/>
      <w:r w:rsidR="005D2649" w:rsidRPr="00C30DDC">
        <w:rPr>
          <w:rFonts w:hint="eastAsia"/>
          <w:sz w:val="23"/>
          <w:szCs w:val="23"/>
        </w:rPr>
        <w:t>依循哪些</w:t>
      </w:r>
      <w:proofErr w:type="gramEnd"/>
      <w:r w:rsidR="005D2649" w:rsidRPr="00C30DDC">
        <w:rPr>
          <w:rFonts w:hint="eastAsia"/>
          <w:sz w:val="23"/>
          <w:szCs w:val="23"/>
        </w:rPr>
        <w:t>原則？</w:t>
      </w:r>
      <w:r w:rsidR="005D2649" w:rsidRPr="00C30DDC">
        <w:rPr>
          <w:sz w:val="23"/>
          <w:szCs w:val="23"/>
        </w:rPr>
        <w:br/>
      </w:r>
      <w:r w:rsidR="005D2649" w:rsidRPr="00C30DDC">
        <w:rPr>
          <w:rFonts w:hint="eastAsia"/>
          <w:sz w:val="23"/>
          <w:szCs w:val="23"/>
        </w:rPr>
        <w:t>（甲）比例原則</w:t>
      </w:r>
      <w:r w:rsidR="00CD198B" w:rsidRPr="00C30DDC">
        <w:rPr>
          <w:sz w:val="23"/>
          <w:szCs w:val="23"/>
        </w:rPr>
        <w:t xml:space="preserve">  </w:t>
      </w:r>
      <w:r w:rsidR="005D2649" w:rsidRPr="00C30DDC">
        <w:rPr>
          <w:rFonts w:hint="eastAsia"/>
          <w:sz w:val="23"/>
          <w:szCs w:val="23"/>
        </w:rPr>
        <w:t>（乙）責任政治</w:t>
      </w:r>
      <w:r w:rsidR="00CD198B" w:rsidRPr="00C30DDC">
        <w:rPr>
          <w:sz w:val="23"/>
          <w:szCs w:val="23"/>
        </w:rPr>
        <w:t xml:space="preserve"> </w:t>
      </w:r>
      <w:r w:rsidR="005D2649" w:rsidRPr="00C30DDC">
        <w:rPr>
          <w:rFonts w:hint="eastAsia"/>
          <w:sz w:val="23"/>
          <w:szCs w:val="23"/>
        </w:rPr>
        <w:t>（丙）有限政府</w:t>
      </w:r>
      <w:r w:rsidR="00CD198B" w:rsidRPr="00C30DDC">
        <w:rPr>
          <w:sz w:val="23"/>
          <w:szCs w:val="23"/>
        </w:rPr>
        <w:t xml:space="preserve"> </w:t>
      </w:r>
      <w:r w:rsidR="005D2649" w:rsidRPr="00C30DDC">
        <w:rPr>
          <w:rFonts w:hint="eastAsia"/>
          <w:sz w:val="23"/>
          <w:szCs w:val="23"/>
        </w:rPr>
        <w:t>（丁）依法行政</w:t>
      </w:r>
      <w:r w:rsidR="005D2649" w:rsidRPr="00C30DDC">
        <w:rPr>
          <w:sz w:val="23"/>
          <w:szCs w:val="23"/>
        </w:rPr>
        <w:br/>
      </w:r>
      <w:bookmarkEnd w:id="143"/>
      <w:r w:rsidR="00CD198B" w:rsidRPr="00C30DDC">
        <w:rPr>
          <w:sz w:val="23"/>
          <w:szCs w:val="23"/>
        </w:rPr>
        <w:t xml:space="preserve"> </w:t>
      </w:r>
      <w:r w:rsidR="005D2649" w:rsidRPr="00C30DDC">
        <w:rPr>
          <w:sz w:val="23"/>
          <w:szCs w:val="23"/>
        </w:rPr>
        <w:t>(A)</w:t>
      </w:r>
      <w:bookmarkStart w:id="144" w:name="QQ220308003977_3_1"/>
      <w:r w:rsidR="005D2649" w:rsidRPr="00C30DDC">
        <w:rPr>
          <w:rFonts w:hint="eastAsia"/>
          <w:sz w:val="23"/>
          <w:szCs w:val="23"/>
        </w:rPr>
        <w:t>甲乙</w:t>
      </w:r>
      <w:r w:rsidR="005D2649" w:rsidRPr="00C30DDC">
        <w:rPr>
          <w:sz w:val="23"/>
          <w:szCs w:val="23"/>
        </w:rPr>
        <w:t xml:space="preserve">　</w:t>
      </w:r>
      <w:bookmarkEnd w:id="144"/>
      <w:r w:rsidR="005D2649" w:rsidRPr="00C30DDC">
        <w:rPr>
          <w:sz w:val="23"/>
          <w:szCs w:val="23"/>
        </w:rPr>
        <w:t>(B)</w:t>
      </w:r>
      <w:bookmarkStart w:id="145" w:name="QQ220308003977_3_2"/>
      <w:r w:rsidR="005D2649" w:rsidRPr="00C30DDC">
        <w:rPr>
          <w:rFonts w:hint="eastAsia"/>
          <w:sz w:val="23"/>
          <w:szCs w:val="23"/>
        </w:rPr>
        <w:t>乙丙</w:t>
      </w:r>
      <w:r w:rsidR="005D2649" w:rsidRPr="00C30DDC">
        <w:rPr>
          <w:sz w:val="23"/>
          <w:szCs w:val="23"/>
        </w:rPr>
        <w:t xml:space="preserve">　</w:t>
      </w:r>
      <w:bookmarkEnd w:id="145"/>
      <w:r w:rsidR="005D2649" w:rsidRPr="00C30DDC">
        <w:rPr>
          <w:sz w:val="23"/>
          <w:szCs w:val="23"/>
        </w:rPr>
        <w:t>(C)</w:t>
      </w:r>
      <w:bookmarkStart w:id="146" w:name="QQ220308003977_3_3"/>
      <w:r w:rsidR="005D2649" w:rsidRPr="00C30DDC">
        <w:rPr>
          <w:rFonts w:hint="eastAsia"/>
          <w:sz w:val="23"/>
          <w:szCs w:val="23"/>
        </w:rPr>
        <w:t>丙丁</w:t>
      </w:r>
      <w:r w:rsidR="005D2649" w:rsidRPr="00C30DDC">
        <w:rPr>
          <w:sz w:val="23"/>
          <w:szCs w:val="23"/>
        </w:rPr>
        <w:t xml:space="preserve">　</w:t>
      </w:r>
      <w:bookmarkEnd w:id="146"/>
      <w:r w:rsidR="005D2649" w:rsidRPr="00C30DDC">
        <w:rPr>
          <w:sz w:val="23"/>
          <w:szCs w:val="23"/>
        </w:rPr>
        <w:t>(D)</w:t>
      </w:r>
      <w:bookmarkStart w:id="147" w:name="QQ220308003977_3_4"/>
      <w:r w:rsidR="005D2649" w:rsidRPr="00C30DDC">
        <w:rPr>
          <w:rFonts w:hint="eastAsia"/>
          <w:sz w:val="23"/>
          <w:szCs w:val="23"/>
        </w:rPr>
        <w:t>乙丁</w:t>
      </w:r>
      <w:r w:rsidR="005D2649" w:rsidRPr="00C30DDC">
        <w:rPr>
          <w:sz w:val="23"/>
          <w:szCs w:val="23"/>
        </w:rPr>
        <w:t xml:space="preserve">　</w:t>
      </w:r>
      <w:bookmarkEnd w:id="132"/>
      <w:bookmarkEnd w:id="147"/>
    </w:p>
    <w:p w:rsidR="005D2649" w:rsidRPr="00C30DDC" w:rsidRDefault="005D2649" w:rsidP="005D2649">
      <w:pPr>
        <w:pStyle w:val="Normal0"/>
        <w:tabs>
          <w:tab w:val="left" w:pos="289"/>
          <w:tab w:val="left" w:pos="573"/>
        </w:tabs>
        <w:snapToGrid w:val="0"/>
        <w:spacing w:before="80"/>
        <w:ind w:left="283"/>
        <w:textAlignment w:val="center"/>
        <w:rPr>
          <w:rFonts w:eastAsia="等线"/>
          <w:sz w:val="23"/>
          <w:szCs w:val="23"/>
          <w:lang w:eastAsia="zh-CN"/>
        </w:rPr>
      </w:pPr>
      <w:bookmarkStart w:id="148" w:name="QQ220308004103_M"/>
      <w:bookmarkStart w:id="149" w:name="QQ220308004103"/>
      <w:r w:rsidRPr="00C30DDC">
        <w:rPr>
          <w:rFonts w:hint="eastAsia"/>
          <w:kern w:val="2"/>
          <w:sz w:val="23"/>
          <w:szCs w:val="23"/>
        </w:rPr>
        <w:t>●　　《刑法》第</w:t>
      </w:r>
      <w:r w:rsidRPr="00C30DDC">
        <w:rPr>
          <w:rFonts w:hint="eastAsia"/>
          <w:kern w:val="2"/>
          <w:sz w:val="23"/>
          <w:szCs w:val="23"/>
        </w:rPr>
        <w:t>310</w:t>
      </w:r>
      <w:r w:rsidRPr="00C30DDC">
        <w:rPr>
          <w:rFonts w:hint="eastAsia"/>
          <w:kern w:val="2"/>
          <w:sz w:val="23"/>
          <w:szCs w:val="23"/>
        </w:rPr>
        <w:t>條第</w:t>
      </w:r>
      <w:r w:rsidRPr="00C30DDC">
        <w:rPr>
          <w:rFonts w:hint="eastAsia"/>
          <w:kern w:val="2"/>
          <w:sz w:val="23"/>
          <w:szCs w:val="23"/>
        </w:rPr>
        <w:t>1</w:t>
      </w:r>
      <w:r w:rsidRPr="00C30DDC">
        <w:rPr>
          <w:rFonts w:hint="eastAsia"/>
          <w:kern w:val="2"/>
          <w:sz w:val="23"/>
          <w:szCs w:val="23"/>
        </w:rPr>
        <w:t>項：意圖散布於眾，而指摘或傳述足以毀損他人名譽之事者，為誹謗罪，處</w:t>
      </w:r>
      <w:r w:rsidRPr="00C30DDC">
        <w:rPr>
          <w:rFonts w:hint="eastAsia"/>
          <w:kern w:val="2"/>
          <w:sz w:val="23"/>
          <w:szCs w:val="23"/>
        </w:rPr>
        <w:t>1</w:t>
      </w:r>
      <w:r w:rsidRPr="00C30DDC">
        <w:rPr>
          <w:rFonts w:hint="eastAsia"/>
          <w:kern w:val="2"/>
          <w:sz w:val="23"/>
          <w:szCs w:val="23"/>
        </w:rPr>
        <w:t>年以下有期徒刑、拘役或</w:t>
      </w:r>
      <w:r w:rsidRPr="00C30DDC">
        <w:rPr>
          <w:rFonts w:hint="eastAsia"/>
          <w:kern w:val="2"/>
          <w:sz w:val="23"/>
          <w:szCs w:val="23"/>
        </w:rPr>
        <w:t>1</w:t>
      </w:r>
      <w:r w:rsidRPr="00C30DDC">
        <w:rPr>
          <w:rFonts w:hint="eastAsia"/>
          <w:kern w:val="2"/>
          <w:sz w:val="23"/>
          <w:szCs w:val="23"/>
        </w:rPr>
        <w:t>萬</w:t>
      </w:r>
      <w:r w:rsidRPr="00C30DDC">
        <w:rPr>
          <w:rFonts w:hint="eastAsia"/>
          <w:kern w:val="2"/>
          <w:sz w:val="23"/>
          <w:szCs w:val="23"/>
        </w:rPr>
        <w:t>5</w:t>
      </w:r>
      <w:r w:rsidRPr="00C30DDC">
        <w:rPr>
          <w:rFonts w:hint="eastAsia"/>
          <w:kern w:val="2"/>
          <w:sz w:val="23"/>
          <w:szCs w:val="23"/>
        </w:rPr>
        <w:t>千元以下罰金。</w:t>
      </w:r>
      <w:r w:rsidRPr="00C30DDC">
        <w:rPr>
          <w:kern w:val="2"/>
          <w:sz w:val="23"/>
          <w:szCs w:val="23"/>
        </w:rPr>
        <w:br/>
      </w:r>
      <w:r w:rsidRPr="00C30DDC">
        <w:rPr>
          <w:rFonts w:hint="eastAsia"/>
          <w:kern w:val="2"/>
          <w:sz w:val="23"/>
          <w:szCs w:val="23"/>
        </w:rPr>
        <w:t xml:space="preserve">　　《刑法》第</w:t>
      </w:r>
      <w:r w:rsidRPr="00C30DDC">
        <w:rPr>
          <w:rFonts w:hint="eastAsia"/>
          <w:kern w:val="2"/>
          <w:sz w:val="23"/>
          <w:szCs w:val="23"/>
        </w:rPr>
        <w:t>310</w:t>
      </w:r>
      <w:r w:rsidRPr="00C30DDC">
        <w:rPr>
          <w:rFonts w:hint="eastAsia"/>
          <w:kern w:val="2"/>
          <w:sz w:val="23"/>
          <w:szCs w:val="23"/>
        </w:rPr>
        <w:t>條第</w:t>
      </w:r>
      <w:r w:rsidRPr="00C30DDC">
        <w:rPr>
          <w:rFonts w:hint="eastAsia"/>
          <w:kern w:val="2"/>
          <w:sz w:val="23"/>
          <w:szCs w:val="23"/>
        </w:rPr>
        <w:t>2</w:t>
      </w:r>
      <w:r w:rsidRPr="00C30DDC">
        <w:rPr>
          <w:rFonts w:hint="eastAsia"/>
          <w:kern w:val="2"/>
          <w:sz w:val="23"/>
          <w:szCs w:val="23"/>
        </w:rPr>
        <w:t>項：散布文字、圖畫犯前項之罪者，處</w:t>
      </w:r>
      <w:r w:rsidRPr="00C30DDC">
        <w:rPr>
          <w:rFonts w:hint="eastAsia"/>
          <w:kern w:val="2"/>
          <w:sz w:val="23"/>
          <w:szCs w:val="23"/>
        </w:rPr>
        <w:t>2</w:t>
      </w:r>
      <w:r w:rsidRPr="00C30DDC">
        <w:rPr>
          <w:rFonts w:hint="eastAsia"/>
          <w:kern w:val="2"/>
          <w:sz w:val="23"/>
          <w:szCs w:val="23"/>
        </w:rPr>
        <w:t>年以下有期徒刑、拘役或</w:t>
      </w:r>
      <w:r w:rsidRPr="00C30DDC">
        <w:rPr>
          <w:rFonts w:hint="eastAsia"/>
          <w:kern w:val="2"/>
          <w:sz w:val="23"/>
          <w:szCs w:val="23"/>
        </w:rPr>
        <w:t>3</w:t>
      </w:r>
      <w:r w:rsidRPr="00C30DDC">
        <w:rPr>
          <w:rFonts w:hint="eastAsia"/>
          <w:kern w:val="2"/>
          <w:sz w:val="23"/>
          <w:szCs w:val="23"/>
        </w:rPr>
        <w:t>萬元以下罰金。</w:t>
      </w:r>
      <w:r w:rsidRPr="00C30DDC">
        <w:rPr>
          <w:kern w:val="2"/>
          <w:sz w:val="23"/>
          <w:szCs w:val="23"/>
        </w:rPr>
        <w:br/>
      </w:r>
      <w:r w:rsidRPr="00C30DDC">
        <w:rPr>
          <w:rFonts w:hint="eastAsia"/>
          <w:kern w:val="2"/>
          <w:sz w:val="23"/>
          <w:szCs w:val="23"/>
        </w:rPr>
        <w:t xml:space="preserve">　　《刑法》第</w:t>
      </w:r>
      <w:r w:rsidRPr="00C30DDC">
        <w:rPr>
          <w:rFonts w:hint="eastAsia"/>
          <w:kern w:val="2"/>
          <w:sz w:val="23"/>
          <w:szCs w:val="23"/>
        </w:rPr>
        <w:t>310</w:t>
      </w:r>
      <w:r w:rsidRPr="00C30DDC">
        <w:rPr>
          <w:rFonts w:hint="eastAsia"/>
          <w:kern w:val="2"/>
          <w:sz w:val="23"/>
          <w:szCs w:val="23"/>
        </w:rPr>
        <w:t>條第</w:t>
      </w:r>
      <w:r w:rsidRPr="00C30DDC">
        <w:rPr>
          <w:rFonts w:hint="eastAsia"/>
          <w:kern w:val="2"/>
          <w:sz w:val="23"/>
          <w:szCs w:val="23"/>
        </w:rPr>
        <w:t>3</w:t>
      </w:r>
      <w:r w:rsidRPr="00C30DDC">
        <w:rPr>
          <w:rFonts w:hint="eastAsia"/>
          <w:kern w:val="2"/>
          <w:sz w:val="23"/>
          <w:szCs w:val="23"/>
        </w:rPr>
        <w:t>項：對於所誹謗之事，能證明其為真實者，不罰。但涉於私德而與公共利益無關者，不在此限。</w:t>
      </w:r>
      <w:r w:rsidRPr="00C30DDC">
        <w:rPr>
          <w:sz w:val="23"/>
          <w:szCs w:val="23"/>
        </w:rPr>
        <w:t xml:space="preserve">　</w:t>
      </w:r>
      <w:bookmarkEnd w:id="148"/>
    </w:p>
    <w:p w:rsidR="00472DAD" w:rsidRPr="00C30DDC" w:rsidRDefault="003F2F63" w:rsidP="00CD198B">
      <w:pPr>
        <w:pStyle w:val="Normal1"/>
        <w:tabs>
          <w:tab w:val="left" w:pos="289"/>
          <w:tab w:val="left" w:pos="573"/>
        </w:tabs>
        <w:snapToGrid w:val="0"/>
        <w:ind w:left="567" w:hanging="283"/>
        <w:textAlignment w:val="center"/>
        <w:rPr>
          <w:rFonts w:hint="eastAsia"/>
          <w:sz w:val="23"/>
          <w:szCs w:val="23"/>
        </w:rPr>
      </w:pPr>
      <w:bookmarkStart w:id="150" w:name="QQ220308004103_1_H"/>
      <w:r w:rsidRPr="00C30DDC">
        <w:rPr>
          <w:sz w:val="23"/>
          <w:szCs w:val="23"/>
        </w:rPr>
        <w:tab/>
        <w:t>(8</w:t>
      </w:r>
      <w:r w:rsidR="003C0EDF" w:rsidRPr="00C30DDC">
        <w:rPr>
          <w:sz w:val="23"/>
          <w:szCs w:val="23"/>
        </w:rPr>
        <w:t>5</w:t>
      </w:r>
      <w:r w:rsidR="005D2649" w:rsidRPr="00C30DDC">
        <w:rPr>
          <w:sz w:val="23"/>
          <w:szCs w:val="23"/>
        </w:rPr>
        <w:t>)</w:t>
      </w:r>
      <w:r w:rsidR="005D2649" w:rsidRPr="00C30DDC">
        <w:rPr>
          <w:rFonts w:hint="eastAsia"/>
          <w:kern w:val="2"/>
          <w:sz w:val="23"/>
          <w:szCs w:val="23"/>
        </w:rPr>
        <w:t>《刑法》第</w:t>
      </w:r>
      <w:r w:rsidR="005D2649" w:rsidRPr="00C30DDC">
        <w:rPr>
          <w:rFonts w:hint="eastAsia"/>
          <w:kern w:val="2"/>
          <w:sz w:val="23"/>
          <w:szCs w:val="23"/>
        </w:rPr>
        <w:t>310</w:t>
      </w:r>
      <w:r w:rsidR="005D2649" w:rsidRPr="00C30DDC">
        <w:rPr>
          <w:rFonts w:hint="eastAsia"/>
          <w:kern w:val="2"/>
          <w:sz w:val="23"/>
          <w:szCs w:val="23"/>
        </w:rPr>
        <w:t>條第</w:t>
      </w:r>
      <w:r w:rsidR="005D2649" w:rsidRPr="00C30DDC">
        <w:rPr>
          <w:rFonts w:hint="eastAsia"/>
          <w:kern w:val="2"/>
          <w:sz w:val="23"/>
          <w:szCs w:val="23"/>
        </w:rPr>
        <w:t>1</w:t>
      </w:r>
      <w:r w:rsidR="005D2649" w:rsidRPr="00C30DDC">
        <w:rPr>
          <w:rFonts w:hint="eastAsia"/>
          <w:kern w:val="2"/>
          <w:sz w:val="23"/>
          <w:szCs w:val="23"/>
        </w:rPr>
        <w:t>項及第</w:t>
      </w:r>
      <w:r w:rsidR="005D2649" w:rsidRPr="00C30DDC">
        <w:rPr>
          <w:rFonts w:hint="eastAsia"/>
          <w:kern w:val="2"/>
          <w:sz w:val="23"/>
          <w:szCs w:val="23"/>
        </w:rPr>
        <w:t>2</w:t>
      </w:r>
      <w:r w:rsidR="005D2649" w:rsidRPr="00C30DDC">
        <w:rPr>
          <w:rFonts w:hint="eastAsia"/>
          <w:kern w:val="2"/>
          <w:sz w:val="23"/>
          <w:szCs w:val="23"/>
        </w:rPr>
        <w:t>項的規定，是基於《憲法》的何種正當目的？</w:t>
      </w:r>
      <w:r w:rsidR="005D2649" w:rsidRPr="00C30DDC">
        <w:rPr>
          <w:sz w:val="23"/>
          <w:szCs w:val="23"/>
        </w:rPr>
        <w:t xml:space="preserve">　</w:t>
      </w:r>
      <w:bookmarkEnd w:id="150"/>
    </w:p>
    <w:p w:rsidR="00472DAD" w:rsidRPr="00C30DDC" w:rsidRDefault="00472DAD" w:rsidP="00CD198B">
      <w:pPr>
        <w:pStyle w:val="Normal1"/>
        <w:tabs>
          <w:tab w:val="left" w:pos="289"/>
          <w:tab w:val="left" w:pos="573"/>
        </w:tabs>
        <w:snapToGrid w:val="0"/>
        <w:ind w:left="567" w:hanging="283"/>
        <w:textAlignment w:val="center"/>
        <w:rPr>
          <w:rFonts w:hint="eastAsia"/>
          <w:sz w:val="23"/>
          <w:szCs w:val="23"/>
        </w:rPr>
      </w:pPr>
      <w:r w:rsidRPr="00C30DDC">
        <w:rPr>
          <w:rFonts w:hint="eastAsia"/>
          <w:sz w:val="23"/>
          <w:szCs w:val="23"/>
        </w:rPr>
        <w:t xml:space="preserve">   </w:t>
      </w:r>
      <w:r w:rsidR="005D2649" w:rsidRPr="00C30DDC">
        <w:rPr>
          <w:sz w:val="23"/>
          <w:szCs w:val="23"/>
        </w:rPr>
        <w:t>(A)</w:t>
      </w:r>
      <w:bookmarkStart w:id="151" w:name="QQ220308004103_1_1"/>
      <w:r w:rsidR="005D2649" w:rsidRPr="00C30DDC">
        <w:rPr>
          <w:rFonts w:hint="eastAsia"/>
          <w:kern w:val="2"/>
          <w:sz w:val="23"/>
          <w:szCs w:val="23"/>
        </w:rPr>
        <w:t>為防止妨礙他人</w:t>
      </w:r>
      <w:proofErr w:type="gramStart"/>
      <w:r w:rsidR="005D2649" w:rsidRPr="00C30DDC">
        <w:rPr>
          <w:rFonts w:hint="eastAsia"/>
          <w:kern w:val="2"/>
          <w:sz w:val="23"/>
          <w:szCs w:val="23"/>
        </w:rPr>
        <w:t>自由</w:t>
      </w:r>
      <w:r w:rsidR="005D2649" w:rsidRPr="00C30DDC">
        <w:rPr>
          <w:sz w:val="23"/>
          <w:szCs w:val="23"/>
        </w:rPr>
        <w:t xml:space="preserve">　</w:t>
      </w:r>
      <w:bookmarkEnd w:id="151"/>
      <w:proofErr w:type="gramEnd"/>
      <w:r w:rsidR="005D2649" w:rsidRPr="00C30DDC">
        <w:rPr>
          <w:sz w:val="23"/>
          <w:szCs w:val="23"/>
        </w:rPr>
        <w:t>(B)</w:t>
      </w:r>
      <w:bookmarkStart w:id="152" w:name="QQ220308004103_1_2"/>
      <w:r w:rsidR="005D2649" w:rsidRPr="00C30DDC">
        <w:rPr>
          <w:rFonts w:hint="eastAsia"/>
          <w:kern w:val="2"/>
          <w:sz w:val="23"/>
          <w:szCs w:val="23"/>
        </w:rPr>
        <w:t>為增進公共利益</w:t>
      </w:r>
      <w:r w:rsidR="005D2649" w:rsidRPr="00C30DDC">
        <w:rPr>
          <w:sz w:val="23"/>
          <w:szCs w:val="23"/>
        </w:rPr>
        <w:t xml:space="preserve">　</w:t>
      </w:r>
      <w:bookmarkEnd w:id="152"/>
    </w:p>
    <w:p w:rsidR="005D2649" w:rsidRPr="00C30DDC" w:rsidRDefault="00472DAD" w:rsidP="00CD198B">
      <w:pPr>
        <w:pStyle w:val="Normal1"/>
        <w:tabs>
          <w:tab w:val="left" w:pos="289"/>
          <w:tab w:val="left" w:pos="573"/>
        </w:tabs>
        <w:snapToGrid w:val="0"/>
        <w:ind w:left="567" w:hanging="283"/>
        <w:textAlignment w:val="center"/>
        <w:rPr>
          <w:rFonts w:eastAsia="等线"/>
          <w:sz w:val="23"/>
          <w:szCs w:val="23"/>
          <w:lang w:eastAsia="zh-CN"/>
        </w:rPr>
      </w:pPr>
      <w:r w:rsidRPr="00C30DDC">
        <w:rPr>
          <w:rFonts w:hint="eastAsia"/>
          <w:sz w:val="23"/>
          <w:szCs w:val="23"/>
        </w:rPr>
        <w:t xml:space="preserve">   </w:t>
      </w:r>
      <w:r w:rsidR="005D2649" w:rsidRPr="00C30DDC">
        <w:rPr>
          <w:sz w:val="23"/>
          <w:szCs w:val="23"/>
        </w:rPr>
        <w:t>(C)</w:t>
      </w:r>
      <w:bookmarkStart w:id="153" w:name="QQ220308004103_1_3"/>
      <w:r w:rsidR="005D2649" w:rsidRPr="00C30DDC">
        <w:rPr>
          <w:rFonts w:hint="eastAsia"/>
          <w:kern w:val="2"/>
          <w:sz w:val="23"/>
          <w:szCs w:val="23"/>
        </w:rPr>
        <w:t>為避免緊急危難</w:t>
      </w:r>
      <w:r w:rsidR="005D2649" w:rsidRPr="00C30DDC">
        <w:rPr>
          <w:sz w:val="23"/>
          <w:szCs w:val="23"/>
        </w:rPr>
        <w:t xml:space="preserve">　</w:t>
      </w:r>
      <w:bookmarkEnd w:id="153"/>
      <w:r w:rsidR="005D2649" w:rsidRPr="00C30DDC">
        <w:rPr>
          <w:sz w:val="23"/>
          <w:szCs w:val="23"/>
        </w:rPr>
        <w:t>(D)</w:t>
      </w:r>
      <w:bookmarkStart w:id="154" w:name="QQ220308004103_1_4"/>
      <w:r w:rsidR="005D2649" w:rsidRPr="00C30DDC">
        <w:rPr>
          <w:rFonts w:hint="eastAsia"/>
          <w:kern w:val="2"/>
          <w:sz w:val="23"/>
          <w:szCs w:val="23"/>
        </w:rPr>
        <w:t>為維持社會秩序</w:t>
      </w:r>
      <w:r w:rsidR="005D2649" w:rsidRPr="00C30DDC">
        <w:rPr>
          <w:sz w:val="23"/>
          <w:szCs w:val="23"/>
        </w:rPr>
        <w:t xml:space="preserve">　</w:t>
      </w:r>
      <w:bookmarkEnd w:id="154"/>
    </w:p>
    <w:p w:rsidR="00472DAD" w:rsidRPr="00C30DDC" w:rsidRDefault="003F2F63" w:rsidP="00CD198B">
      <w:pPr>
        <w:tabs>
          <w:tab w:val="left" w:pos="289"/>
          <w:tab w:val="left" w:pos="573"/>
        </w:tabs>
        <w:snapToGrid w:val="0"/>
        <w:ind w:left="567" w:hanging="283"/>
        <w:rPr>
          <w:rFonts w:hint="eastAsia"/>
          <w:sz w:val="23"/>
          <w:szCs w:val="23"/>
        </w:rPr>
      </w:pPr>
      <w:bookmarkStart w:id="155" w:name="QQ220308004103_2_H"/>
      <w:r w:rsidRPr="00C30DDC">
        <w:rPr>
          <w:sz w:val="23"/>
          <w:szCs w:val="23"/>
        </w:rPr>
        <w:tab/>
        <w:t>(8</w:t>
      </w:r>
      <w:r w:rsidR="003C0EDF" w:rsidRPr="00C30DDC">
        <w:rPr>
          <w:sz w:val="23"/>
          <w:szCs w:val="23"/>
        </w:rPr>
        <w:t>6</w:t>
      </w:r>
      <w:r w:rsidR="00CD198B" w:rsidRPr="00C30DDC">
        <w:rPr>
          <w:sz w:val="23"/>
          <w:szCs w:val="23"/>
        </w:rPr>
        <w:t>)</w:t>
      </w:r>
      <w:r w:rsidR="005D2649" w:rsidRPr="00C30DDC">
        <w:rPr>
          <w:rFonts w:hint="eastAsia"/>
          <w:sz w:val="23"/>
          <w:szCs w:val="23"/>
        </w:rPr>
        <w:t>憲法保障的不同基本權利</w:t>
      </w:r>
      <w:proofErr w:type="gramStart"/>
      <w:r w:rsidR="005D2649" w:rsidRPr="00C30DDC">
        <w:rPr>
          <w:rFonts w:hint="eastAsia"/>
          <w:sz w:val="23"/>
          <w:szCs w:val="23"/>
        </w:rPr>
        <w:t>之間，</w:t>
      </w:r>
      <w:proofErr w:type="gramEnd"/>
      <w:r w:rsidR="005D2649" w:rsidRPr="00C30DDC">
        <w:rPr>
          <w:rFonts w:hint="eastAsia"/>
          <w:sz w:val="23"/>
          <w:szCs w:val="23"/>
        </w:rPr>
        <w:t>有時在具體事件中會發生「基本權利衝突」的現象。亦即一個基本權利主體行使其權利時，影響到另一個基本權利主體的基本權利實現。試問《刑法》第</w:t>
      </w:r>
      <w:r w:rsidR="005D2649" w:rsidRPr="00C30DDC">
        <w:rPr>
          <w:rFonts w:hint="eastAsia"/>
          <w:sz w:val="23"/>
          <w:szCs w:val="23"/>
        </w:rPr>
        <w:t>310</w:t>
      </w:r>
      <w:r w:rsidR="005D2649" w:rsidRPr="00C30DDC">
        <w:rPr>
          <w:rFonts w:hint="eastAsia"/>
          <w:sz w:val="23"/>
          <w:szCs w:val="23"/>
        </w:rPr>
        <w:t>條第</w:t>
      </w:r>
      <w:r w:rsidR="005D2649" w:rsidRPr="00C30DDC">
        <w:rPr>
          <w:rFonts w:hint="eastAsia"/>
          <w:sz w:val="23"/>
          <w:szCs w:val="23"/>
        </w:rPr>
        <w:t>3</w:t>
      </w:r>
      <w:r w:rsidR="005D2649" w:rsidRPr="00C30DDC">
        <w:rPr>
          <w:rFonts w:hint="eastAsia"/>
          <w:sz w:val="23"/>
          <w:szCs w:val="23"/>
        </w:rPr>
        <w:t>項的規定可能涉及哪兩種基本權利的衝突？</w:t>
      </w:r>
      <w:r w:rsidR="005D2649" w:rsidRPr="00C30DDC">
        <w:rPr>
          <w:sz w:val="23"/>
          <w:szCs w:val="23"/>
        </w:rPr>
        <w:t xml:space="preserve">　</w:t>
      </w:r>
      <w:bookmarkEnd w:id="155"/>
    </w:p>
    <w:p w:rsidR="00472DAD" w:rsidRPr="00C30DDC" w:rsidRDefault="00472DAD" w:rsidP="00CD198B">
      <w:pPr>
        <w:tabs>
          <w:tab w:val="left" w:pos="289"/>
          <w:tab w:val="left" w:pos="573"/>
        </w:tabs>
        <w:snapToGrid w:val="0"/>
        <w:ind w:left="567" w:hanging="283"/>
        <w:rPr>
          <w:rFonts w:hint="eastAsia"/>
          <w:sz w:val="23"/>
          <w:szCs w:val="23"/>
        </w:rPr>
      </w:pPr>
      <w:r w:rsidRPr="00C30DDC">
        <w:rPr>
          <w:rFonts w:hint="eastAsia"/>
          <w:sz w:val="23"/>
          <w:szCs w:val="23"/>
        </w:rPr>
        <w:t xml:space="preserve">   </w:t>
      </w:r>
      <w:r w:rsidR="005D2649" w:rsidRPr="00C30DDC">
        <w:rPr>
          <w:sz w:val="23"/>
          <w:szCs w:val="23"/>
        </w:rPr>
        <w:t>(A)</w:t>
      </w:r>
      <w:bookmarkStart w:id="156" w:name="QQ220308004103_2_1"/>
      <w:r w:rsidR="005D2649" w:rsidRPr="00C30DDC">
        <w:rPr>
          <w:rFonts w:hint="eastAsia"/>
          <w:sz w:val="23"/>
          <w:szCs w:val="23"/>
        </w:rPr>
        <w:t>人身自由與隱私權</w:t>
      </w:r>
      <w:r w:rsidR="005D2649" w:rsidRPr="00C30DDC">
        <w:rPr>
          <w:sz w:val="23"/>
          <w:szCs w:val="23"/>
        </w:rPr>
        <w:t xml:space="preserve">　</w:t>
      </w:r>
      <w:bookmarkEnd w:id="156"/>
      <w:r w:rsidR="005D2649" w:rsidRPr="00C30DDC">
        <w:rPr>
          <w:sz w:val="23"/>
          <w:szCs w:val="23"/>
        </w:rPr>
        <w:t>(B)</w:t>
      </w:r>
      <w:bookmarkStart w:id="157" w:name="QQ220308004103_2_2"/>
      <w:r w:rsidR="005D2649" w:rsidRPr="00C30DDC">
        <w:rPr>
          <w:rFonts w:hint="eastAsia"/>
          <w:sz w:val="23"/>
          <w:szCs w:val="23"/>
        </w:rPr>
        <w:t>出版自由與生存權</w:t>
      </w:r>
      <w:r w:rsidR="005D2649" w:rsidRPr="00C30DDC">
        <w:rPr>
          <w:sz w:val="23"/>
          <w:szCs w:val="23"/>
        </w:rPr>
        <w:t xml:space="preserve">　</w:t>
      </w:r>
      <w:bookmarkEnd w:id="157"/>
    </w:p>
    <w:p w:rsidR="00873B0A" w:rsidRPr="00C30DDC" w:rsidRDefault="00472DAD" w:rsidP="003C0EDF">
      <w:pPr>
        <w:tabs>
          <w:tab w:val="left" w:pos="289"/>
          <w:tab w:val="left" w:pos="573"/>
        </w:tabs>
        <w:snapToGrid w:val="0"/>
        <w:ind w:left="567" w:hanging="283"/>
        <w:rPr>
          <w:rFonts w:ascii="細明體" w:hAnsi="細明體"/>
          <w:sz w:val="23"/>
          <w:szCs w:val="23"/>
        </w:rPr>
      </w:pPr>
      <w:r w:rsidRPr="00C30DDC">
        <w:rPr>
          <w:rFonts w:hint="eastAsia"/>
          <w:sz w:val="23"/>
          <w:szCs w:val="23"/>
        </w:rPr>
        <w:t xml:space="preserve">   </w:t>
      </w:r>
      <w:r w:rsidR="005D2649" w:rsidRPr="00C30DDC">
        <w:rPr>
          <w:sz w:val="23"/>
          <w:szCs w:val="23"/>
        </w:rPr>
        <w:t>(C)</w:t>
      </w:r>
      <w:bookmarkStart w:id="158" w:name="QQ220308004103_2_3"/>
      <w:r w:rsidR="005D2649" w:rsidRPr="00C30DDC">
        <w:rPr>
          <w:rFonts w:hint="eastAsia"/>
          <w:sz w:val="23"/>
          <w:szCs w:val="23"/>
        </w:rPr>
        <w:t>言論自由與名譽權</w:t>
      </w:r>
      <w:r w:rsidR="005D2649" w:rsidRPr="00C30DDC">
        <w:rPr>
          <w:sz w:val="23"/>
          <w:szCs w:val="23"/>
        </w:rPr>
        <w:t xml:space="preserve">　</w:t>
      </w:r>
      <w:bookmarkEnd w:id="158"/>
      <w:r w:rsidR="005D2649" w:rsidRPr="00C30DDC">
        <w:rPr>
          <w:sz w:val="23"/>
          <w:szCs w:val="23"/>
        </w:rPr>
        <w:t>(D)</w:t>
      </w:r>
      <w:bookmarkStart w:id="159" w:name="QQ220308004103_2_4"/>
      <w:r w:rsidR="005D2649" w:rsidRPr="00C30DDC">
        <w:rPr>
          <w:rFonts w:hint="eastAsia"/>
          <w:sz w:val="23"/>
          <w:szCs w:val="23"/>
        </w:rPr>
        <w:t>著作自由與工作權</w:t>
      </w:r>
      <w:r w:rsidR="005D2649" w:rsidRPr="00C30DDC">
        <w:rPr>
          <w:sz w:val="23"/>
          <w:szCs w:val="23"/>
        </w:rPr>
        <w:t xml:space="preserve">　</w:t>
      </w:r>
      <w:bookmarkEnd w:id="149"/>
      <w:bookmarkEnd w:id="159"/>
    </w:p>
    <w:p w:rsidR="00873B0A" w:rsidRPr="00C30DDC" w:rsidRDefault="00873B0A" w:rsidP="003C0EDF">
      <w:pPr>
        <w:pStyle w:val="aa"/>
        <w:numPr>
          <w:ilvl w:val="0"/>
          <w:numId w:val="18"/>
        </w:numPr>
        <w:snapToGrid w:val="0"/>
        <w:spacing w:line="360" w:lineRule="exact"/>
        <w:ind w:leftChars="0"/>
        <w:rPr>
          <w:rFonts w:ascii="微軟正黑體" w:eastAsia="微軟正黑體" w:hAnsi="微軟正黑體"/>
          <w:b/>
          <w:sz w:val="23"/>
          <w:szCs w:val="23"/>
        </w:rPr>
      </w:pPr>
      <w:bookmarkStart w:id="160" w:name="SeqStyle3"/>
      <w:r w:rsidRPr="00C30DDC">
        <w:rPr>
          <w:rFonts w:ascii="微軟正黑體" w:eastAsia="微軟正黑體" w:hAnsi="微軟正黑體"/>
          <w:b/>
          <w:sz w:val="23"/>
          <w:szCs w:val="23"/>
        </w:rPr>
        <w:t>混合題：</w:t>
      </w:r>
    </w:p>
    <w:p w:rsidR="005D2649" w:rsidRPr="00C30DDC" w:rsidRDefault="005D2649" w:rsidP="003C0EDF">
      <w:pPr>
        <w:pStyle w:val="Normal0"/>
        <w:tabs>
          <w:tab w:val="left" w:pos="289"/>
          <w:tab w:val="left" w:pos="573"/>
        </w:tabs>
        <w:snapToGrid w:val="0"/>
        <w:spacing w:before="80" w:line="360" w:lineRule="exact"/>
        <w:ind w:left="283"/>
        <w:textAlignment w:val="center"/>
        <w:rPr>
          <w:rFonts w:eastAsia="等线"/>
          <w:sz w:val="23"/>
          <w:szCs w:val="23"/>
          <w:lang w:eastAsia="zh-CN"/>
        </w:rPr>
      </w:pPr>
      <w:bookmarkStart w:id="161" w:name="QQ220308003946"/>
      <w:bookmarkStart w:id="162" w:name="QQ220308003946_M"/>
      <w:bookmarkEnd w:id="160"/>
      <w:r w:rsidRPr="00C30DDC">
        <w:rPr>
          <w:rFonts w:hint="eastAsia"/>
          <w:kern w:val="2"/>
          <w:sz w:val="23"/>
          <w:szCs w:val="23"/>
        </w:rPr>
        <w:t>●　　針對外界就</w:t>
      </w:r>
      <w:r w:rsidRPr="00C30DDC">
        <w:rPr>
          <w:rFonts w:hint="eastAsia"/>
          <w:kern w:val="2"/>
          <w:sz w:val="23"/>
          <w:szCs w:val="23"/>
        </w:rPr>
        <w:t>2018</w:t>
      </w:r>
      <w:r w:rsidRPr="00C30DDC">
        <w:rPr>
          <w:rFonts w:hint="eastAsia"/>
          <w:kern w:val="2"/>
          <w:sz w:val="23"/>
          <w:szCs w:val="23"/>
        </w:rPr>
        <w:t>年</w:t>
      </w:r>
      <w:r w:rsidRPr="00C30DDC">
        <w:rPr>
          <w:rFonts w:hint="eastAsia"/>
          <w:kern w:val="2"/>
          <w:sz w:val="23"/>
          <w:szCs w:val="23"/>
        </w:rPr>
        <w:t>11</w:t>
      </w:r>
      <w:r w:rsidRPr="00C30DDC">
        <w:rPr>
          <w:rFonts w:hint="eastAsia"/>
          <w:kern w:val="2"/>
          <w:sz w:val="23"/>
          <w:szCs w:val="23"/>
        </w:rPr>
        <w:t>月</w:t>
      </w:r>
      <w:r w:rsidRPr="00C30DDC">
        <w:rPr>
          <w:rFonts w:hint="eastAsia"/>
          <w:kern w:val="2"/>
          <w:sz w:val="23"/>
          <w:szCs w:val="23"/>
        </w:rPr>
        <w:t>24</w:t>
      </w:r>
      <w:r w:rsidRPr="00C30DDC">
        <w:rPr>
          <w:rFonts w:hint="eastAsia"/>
          <w:kern w:val="2"/>
          <w:sz w:val="23"/>
          <w:szCs w:val="23"/>
        </w:rPr>
        <w:t>日全國性公民投票第</w:t>
      </w:r>
      <w:r w:rsidRPr="00C30DDC">
        <w:rPr>
          <w:rFonts w:hint="eastAsia"/>
          <w:kern w:val="2"/>
          <w:sz w:val="23"/>
          <w:szCs w:val="23"/>
        </w:rPr>
        <w:t>10</w:t>
      </w:r>
      <w:r w:rsidRPr="00C30DDC">
        <w:rPr>
          <w:rFonts w:hint="eastAsia"/>
          <w:kern w:val="2"/>
          <w:sz w:val="23"/>
          <w:szCs w:val="23"/>
        </w:rPr>
        <w:t>案「你是否同意民法婚姻規定應限定在</w:t>
      </w:r>
      <w:proofErr w:type="gramStart"/>
      <w:r w:rsidRPr="00C30DDC">
        <w:rPr>
          <w:rFonts w:hint="eastAsia"/>
          <w:kern w:val="2"/>
          <w:sz w:val="23"/>
          <w:szCs w:val="23"/>
        </w:rPr>
        <w:t>一</w:t>
      </w:r>
      <w:proofErr w:type="gramEnd"/>
      <w:r w:rsidRPr="00C30DDC">
        <w:rPr>
          <w:rFonts w:hint="eastAsia"/>
          <w:kern w:val="2"/>
          <w:sz w:val="23"/>
          <w:szCs w:val="23"/>
        </w:rPr>
        <w:t>男</w:t>
      </w:r>
      <w:proofErr w:type="gramStart"/>
      <w:r w:rsidRPr="00C30DDC">
        <w:rPr>
          <w:rFonts w:hint="eastAsia"/>
          <w:kern w:val="2"/>
          <w:sz w:val="23"/>
          <w:szCs w:val="23"/>
        </w:rPr>
        <w:t>一</w:t>
      </w:r>
      <w:proofErr w:type="gramEnd"/>
      <w:r w:rsidRPr="00C30DDC">
        <w:rPr>
          <w:rFonts w:hint="eastAsia"/>
          <w:kern w:val="2"/>
          <w:sz w:val="23"/>
          <w:szCs w:val="23"/>
        </w:rPr>
        <w:t>女的結合？」、第</w:t>
      </w:r>
      <w:r w:rsidRPr="00C30DDC">
        <w:rPr>
          <w:rFonts w:hint="eastAsia"/>
          <w:kern w:val="2"/>
          <w:sz w:val="23"/>
          <w:szCs w:val="23"/>
        </w:rPr>
        <w:t>12</w:t>
      </w:r>
      <w:r w:rsidRPr="00C30DDC">
        <w:rPr>
          <w:rFonts w:hint="eastAsia"/>
          <w:kern w:val="2"/>
          <w:sz w:val="23"/>
          <w:szCs w:val="23"/>
        </w:rPr>
        <w:t>案「你是否同意以民法婚姻規定以外之其他形式來保障同性別二人經營永久共同生活的權益？」所創制之立法原則與《司法院釋字第</w:t>
      </w:r>
      <w:r w:rsidRPr="00C30DDC">
        <w:rPr>
          <w:rFonts w:hint="eastAsia"/>
          <w:kern w:val="2"/>
          <w:sz w:val="23"/>
          <w:szCs w:val="23"/>
        </w:rPr>
        <w:t>748</w:t>
      </w:r>
      <w:r w:rsidRPr="00C30DDC">
        <w:rPr>
          <w:rFonts w:hint="eastAsia"/>
          <w:kern w:val="2"/>
          <w:sz w:val="23"/>
          <w:szCs w:val="23"/>
        </w:rPr>
        <w:t>號解釋》位階效力之疑義，司法院說明如下：</w:t>
      </w:r>
      <w:r w:rsidRPr="00C30DDC">
        <w:rPr>
          <w:kern w:val="2"/>
          <w:sz w:val="23"/>
          <w:szCs w:val="23"/>
        </w:rPr>
        <w:br/>
      </w:r>
      <w:r w:rsidRPr="00C30DDC">
        <w:rPr>
          <w:rFonts w:hint="eastAsia"/>
          <w:kern w:val="2"/>
          <w:sz w:val="23"/>
          <w:szCs w:val="23"/>
        </w:rPr>
        <w:t>一、司法院大法官依據《憲法》行使解釋憲法之職權。法律與《憲法》有無牴觸發生疑義時，由司法院解釋之，故大法官就憲法所為之解釋，有拘束全國各機關及人民之效力。立法院基於民主正當性之立法責任，為符合變遷中社會實際需求，得制定或修正法律，乃立法形成之範圍及其固有權限，惟基於權力分立與立法權受憲法拘束之原理，自不得逾越《憲法》規定及司法院大法官所為之憲法解釋（本院《釋字第</w:t>
      </w:r>
      <w:r w:rsidRPr="00C30DDC">
        <w:rPr>
          <w:rFonts w:hint="eastAsia"/>
          <w:kern w:val="2"/>
          <w:sz w:val="23"/>
          <w:szCs w:val="23"/>
        </w:rPr>
        <w:t>662</w:t>
      </w:r>
      <w:r w:rsidRPr="00C30DDC">
        <w:rPr>
          <w:rFonts w:hint="eastAsia"/>
          <w:kern w:val="2"/>
          <w:sz w:val="23"/>
          <w:szCs w:val="23"/>
        </w:rPr>
        <w:t>號解釋理由書》參照）。</w:t>
      </w:r>
      <w:r w:rsidRPr="00C30DDC">
        <w:rPr>
          <w:kern w:val="2"/>
          <w:sz w:val="23"/>
          <w:szCs w:val="23"/>
        </w:rPr>
        <w:br/>
      </w:r>
      <w:r w:rsidRPr="00C30DDC">
        <w:rPr>
          <w:rFonts w:hint="eastAsia"/>
          <w:kern w:val="2"/>
          <w:sz w:val="23"/>
          <w:szCs w:val="23"/>
        </w:rPr>
        <w:lastRenderedPageBreak/>
        <w:t>二、全國性公民投票案所通過創制之立法原則，依《公民投票法》之規定，行政院固應速予提法律案，並送立法院審議，惟據此程序審議完成之法律，仍屬法律位階，不得牴觸《憲法》，亦不得牴觸具有相當於憲法位階效力之司法院解釋。</w:t>
      </w:r>
      <w:r w:rsidRPr="00C30DDC">
        <w:rPr>
          <w:kern w:val="2"/>
          <w:sz w:val="23"/>
          <w:szCs w:val="23"/>
        </w:rPr>
        <w:br/>
      </w:r>
      <w:r w:rsidRPr="00C30DDC">
        <w:rPr>
          <w:rFonts w:hint="eastAsia"/>
          <w:kern w:val="2"/>
          <w:sz w:val="23"/>
          <w:szCs w:val="23"/>
        </w:rPr>
        <w:t>三、本院《第</w:t>
      </w:r>
      <w:r w:rsidRPr="00C30DDC">
        <w:rPr>
          <w:rFonts w:hint="eastAsia"/>
          <w:kern w:val="2"/>
          <w:sz w:val="23"/>
          <w:szCs w:val="23"/>
        </w:rPr>
        <w:t>748</w:t>
      </w:r>
      <w:r w:rsidRPr="00C30DDC">
        <w:rPr>
          <w:rFonts w:hint="eastAsia"/>
          <w:kern w:val="2"/>
          <w:sz w:val="23"/>
          <w:szCs w:val="23"/>
        </w:rPr>
        <w:t>號解釋》業已闡明「相同性別之二人，為經營共同生活之目的，成立具有親密性及排他性之永久結合關係，係《憲法》所保護之婚姻自由及平等權；有關機關應於本解釋公布之日起</w:t>
      </w:r>
      <w:r w:rsidRPr="00C30DDC">
        <w:rPr>
          <w:rFonts w:hint="eastAsia"/>
          <w:kern w:val="2"/>
          <w:sz w:val="23"/>
          <w:szCs w:val="23"/>
        </w:rPr>
        <w:t>2</w:t>
      </w:r>
      <w:r w:rsidRPr="00C30DDC">
        <w:rPr>
          <w:rFonts w:hint="eastAsia"/>
          <w:kern w:val="2"/>
          <w:sz w:val="23"/>
          <w:szCs w:val="23"/>
        </w:rPr>
        <w:t>年內，依本解釋意旨完成相關法律之修正或制定，至以何種形式</w:t>
      </w:r>
      <w:proofErr w:type="gramStart"/>
      <w:r w:rsidRPr="00C30DDC">
        <w:rPr>
          <w:rFonts w:hint="eastAsia"/>
          <w:kern w:val="2"/>
          <w:sz w:val="23"/>
          <w:szCs w:val="23"/>
        </w:rPr>
        <w:t>（</w:t>
      </w:r>
      <w:proofErr w:type="gramEnd"/>
      <w:r w:rsidRPr="00C30DDC">
        <w:rPr>
          <w:rFonts w:hint="eastAsia"/>
          <w:kern w:val="2"/>
          <w:sz w:val="23"/>
          <w:szCs w:val="23"/>
        </w:rPr>
        <w:t>例如：修正</w:t>
      </w:r>
      <w:proofErr w:type="gramStart"/>
      <w:r w:rsidRPr="00C30DDC">
        <w:rPr>
          <w:rFonts w:hint="eastAsia"/>
          <w:kern w:val="2"/>
          <w:sz w:val="23"/>
          <w:szCs w:val="23"/>
        </w:rPr>
        <w:t>《</w:t>
      </w:r>
      <w:proofErr w:type="gramEnd"/>
      <w:r w:rsidRPr="00C30DDC">
        <w:rPr>
          <w:rFonts w:hint="eastAsia"/>
          <w:kern w:val="2"/>
          <w:sz w:val="23"/>
          <w:szCs w:val="23"/>
        </w:rPr>
        <w:t>民法．婚姻章</w:t>
      </w:r>
      <w:proofErr w:type="gramStart"/>
      <w:r w:rsidRPr="00C30DDC">
        <w:rPr>
          <w:rFonts w:hint="eastAsia"/>
          <w:kern w:val="2"/>
          <w:sz w:val="23"/>
          <w:szCs w:val="23"/>
        </w:rPr>
        <w:t>》</w:t>
      </w:r>
      <w:proofErr w:type="gramEnd"/>
      <w:r w:rsidRPr="00C30DDC">
        <w:rPr>
          <w:rFonts w:hint="eastAsia"/>
          <w:kern w:val="2"/>
          <w:sz w:val="23"/>
          <w:szCs w:val="23"/>
        </w:rPr>
        <w:t>、於</w:t>
      </w:r>
      <w:proofErr w:type="gramStart"/>
      <w:r w:rsidRPr="00C30DDC">
        <w:rPr>
          <w:rFonts w:hint="eastAsia"/>
          <w:kern w:val="2"/>
          <w:sz w:val="23"/>
          <w:szCs w:val="23"/>
        </w:rPr>
        <w:t>《</w:t>
      </w:r>
      <w:proofErr w:type="gramEnd"/>
      <w:r w:rsidRPr="00C30DDC">
        <w:rPr>
          <w:rFonts w:hint="eastAsia"/>
          <w:kern w:val="2"/>
          <w:sz w:val="23"/>
          <w:szCs w:val="23"/>
        </w:rPr>
        <w:t>民法．親屬編</w:t>
      </w:r>
      <w:proofErr w:type="gramStart"/>
      <w:r w:rsidRPr="00C30DDC">
        <w:rPr>
          <w:rFonts w:hint="eastAsia"/>
          <w:kern w:val="2"/>
          <w:sz w:val="23"/>
          <w:szCs w:val="23"/>
        </w:rPr>
        <w:t>》</w:t>
      </w:r>
      <w:proofErr w:type="gramEnd"/>
      <w:r w:rsidRPr="00C30DDC">
        <w:rPr>
          <w:rFonts w:hint="eastAsia"/>
          <w:kern w:val="2"/>
          <w:sz w:val="23"/>
          <w:szCs w:val="23"/>
        </w:rPr>
        <w:t>另立專章、制定特別法或其他形式</w:t>
      </w:r>
      <w:proofErr w:type="gramStart"/>
      <w:r w:rsidRPr="00C30DDC">
        <w:rPr>
          <w:rFonts w:hint="eastAsia"/>
          <w:kern w:val="2"/>
          <w:sz w:val="23"/>
          <w:szCs w:val="23"/>
        </w:rPr>
        <w:t>）</w:t>
      </w:r>
      <w:proofErr w:type="gramEnd"/>
      <w:r w:rsidRPr="00C30DDC">
        <w:rPr>
          <w:rFonts w:hint="eastAsia"/>
          <w:kern w:val="2"/>
          <w:sz w:val="23"/>
          <w:szCs w:val="23"/>
        </w:rPr>
        <w:t>，則屬立法形成之範圍」之意旨，此解釋為憲法解釋，具有相當於憲法位階之效力，對於全國性公民投票案第</w:t>
      </w:r>
      <w:r w:rsidRPr="00C30DDC">
        <w:rPr>
          <w:rFonts w:hint="eastAsia"/>
          <w:kern w:val="2"/>
          <w:sz w:val="23"/>
          <w:szCs w:val="23"/>
        </w:rPr>
        <w:t>10</w:t>
      </w:r>
      <w:r w:rsidRPr="00C30DDC">
        <w:rPr>
          <w:rFonts w:hint="eastAsia"/>
          <w:kern w:val="2"/>
          <w:sz w:val="23"/>
          <w:szCs w:val="23"/>
        </w:rPr>
        <w:t>案及第</w:t>
      </w:r>
      <w:r w:rsidRPr="00C30DDC">
        <w:rPr>
          <w:rFonts w:hint="eastAsia"/>
          <w:kern w:val="2"/>
          <w:sz w:val="23"/>
          <w:szCs w:val="23"/>
        </w:rPr>
        <w:t>12</w:t>
      </w:r>
      <w:r w:rsidRPr="00C30DDC">
        <w:rPr>
          <w:rFonts w:hint="eastAsia"/>
          <w:kern w:val="2"/>
          <w:sz w:val="23"/>
          <w:szCs w:val="23"/>
        </w:rPr>
        <w:t>案所創制之立法原則，相關機關於</w:t>
      </w:r>
      <w:proofErr w:type="gramStart"/>
      <w:r w:rsidRPr="00C30DDC">
        <w:rPr>
          <w:rFonts w:hint="eastAsia"/>
          <w:kern w:val="2"/>
          <w:sz w:val="23"/>
          <w:szCs w:val="23"/>
        </w:rPr>
        <w:t>研</w:t>
      </w:r>
      <w:proofErr w:type="gramEnd"/>
      <w:r w:rsidRPr="00C30DDC">
        <w:rPr>
          <w:rFonts w:hint="eastAsia"/>
          <w:kern w:val="2"/>
          <w:sz w:val="23"/>
          <w:szCs w:val="23"/>
        </w:rPr>
        <w:t>擬及審議相關法律時，亦應注意不能牴觸上開解釋意旨。</w:t>
      </w:r>
      <w:bookmarkEnd w:id="162"/>
    </w:p>
    <w:p w:rsidR="003C0EDF" w:rsidRPr="00C30DDC" w:rsidRDefault="005D2649" w:rsidP="003C0EDF">
      <w:pPr>
        <w:pStyle w:val="Normal1"/>
        <w:tabs>
          <w:tab w:val="left" w:pos="289"/>
          <w:tab w:val="left" w:pos="573"/>
        </w:tabs>
        <w:snapToGrid w:val="0"/>
        <w:spacing w:line="360" w:lineRule="exact"/>
        <w:ind w:left="567" w:hanging="283"/>
        <w:textAlignment w:val="center"/>
        <w:rPr>
          <w:rFonts w:hint="eastAsia"/>
          <w:kern w:val="2"/>
          <w:sz w:val="23"/>
          <w:szCs w:val="23"/>
        </w:rPr>
      </w:pPr>
      <w:bookmarkStart w:id="163" w:name="QQ220308003946_1_H"/>
      <w:r w:rsidRPr="00C30DDC">
        <w:rPr>
          <w:sz w:val="23"/>
          <w:szCs w:val="23"/>
        </w:rPr>
        <w:t>(</w:t>
      </w:r>
      <w:r w:rsidR="003F2F63" w:rsidRPr="00C30DDC">
        <w:rPr>
          <w:sz w:val="23"/>
          <w:szCs w:val="23"/>
        </w:rPr>
        <w:t>8</w:t>
      </w:r>
      <w:r w:rsidR="00D51374" w:rsidRPr="00C30DDC">
        <w:rPr>
          <w:sz w:val="23"/>
          <w:szCs w:val="23"/>
        </w:rPr>
        <w:t>7</w:t>
      </w:r>
      <w:r w:rsidRPr="00C30DDC">
        <w:rPr>
          <w:sz w:val="23"/>
          <w:szCs w:val="23"/>
        </w:rPr>
        <w:t>)</w:t>
      </w:r>
      <w:r w:rsidRPr="00C30DDC">
        <w:rPr>
          <w:rFonts w:hint="eastAsia"/>
          <w:kern w:val="2"/>
          <w:sz w:val="23"/>
          <w:szCs w:val="23"/>
        </w:rPr>
        <w:t>依據司法院之說明，下列對於已通過的全國性公投第</w:t>
      </w:r>
      <w:r w:rsidRPr="00C30DDC">
        <w:rPr>
          <w:rFonts w:hint="eastAsia"/>
          <w:kern w:val="2"/>
          <w:sz w:val="23"/>
          <w:szCs w:val="23"/>
        </w:rPr>
        <w:t>10</w:t>
      </w:r>
      <w:r w:rsidRPr="00C30DDC">
        <w:rPr>
          <w:rFonts w:hint="eastAsia"/>
          <w:kern w:val="2"/>
          <w:sz w:val="23"/>
          <w:szCs w:val="23"/>
        </w:rPr>
        <w:t>案、</w:t>
      </w:r>
      <w:r w:rsidRPr="00C30DDC">
        <w:rPr>
          <w:rFonts w:hint="eastAsia"/>
          <w:kern w:val="2"/>
          <w:sz w:val="23"/>
          <w:szCs w:val="23"/>
        </w:rPr>
        <w:t>12</w:t>
      </w:r>
      <w:r w:rsidRPr="00C30DDC">
        <w:rPr>
          <w:rFonts w:hint="eastAsia"/>
          <w:kern w:val="2"/>
          <w:sz w:val="23"/>
          <w:szCs w:val="23"/>
        </w:rPr>
        <w:t>案與《司法院釋字第</w:t>
      </w:r>
      <w:r w:rsidRPr="00C30DDC">
        <w:rPr>
          <w:rFonts w:hint="eastAsia"/>
          <w:kern w:val="2"/>
          <w:sz w:val="23"/>
          <w:szCs w:val="23"/>
        </w:rPr>
        <w:t>748</w:t>
      </w:r>
      <w:r w:rsidRPr="00C30DDC">
        <w:rPr>
          <w:rFonts w:hint="eastAsia"/>
          <w:kern w:val="2"/>
          <w:sz w:val="23"/>
          <w:szCs w:val="23"/>
        </w:rPr>
        <w:t xml:space="preserve">號解釋》位階效力高低之比較，何者敘述正確？　</w:t>
      </w:r>
    </w:p>
    <w:p w:rsidR="003C0EDF" w:rsidRPr="00C30DDC" w:rsidRDefault="005D2649" w:rsidP="003C0EDF">
      <w:pPr>
        <w:pStyle w:val="Normal1"/>
        <w:tabs>
          <w:tab w:val="left" w:pos="289"/>
          <w:tab w:val="left" w:pos="573"/>
          <w:tab w:val="left" w:pos="870"/>
        </w:tabs>
        <w:snapToGrid w:val="0"/>
        <w:spacing w:line="360" w:lineRule="exact"/>
        <w:ind w:left="567" w:hanging="283"/>
        <w:textAlignment w:val="center"/>
        <w:rPr>
          <w:rFonts w:hint="eastAsia"/>
          <w:kern w:val="2"/>
          <w:sz w:val="23"/>
          <w:szCs w:val="23"/>
        </w:rPr>
      </w:pPr>
      <w:r w:rsidRPr="00C30DDC">
        <w:rPr>
          <w:rFonts w:hint="eastAsia"/>
          <w:kern w:val="2"/>
          <w:sz w:val="23"/>
          <w:szCs w:val="23"/>
        </w:rPr>
        <w:t>(A)</w:t>
      </w:r>
      <w:r w:rsidRPr="00C30DDC">
        <w:rPr>
          <w:rFonts w:hint="eastAsia"/>
          <w:kern w:val="2"/>
          <w:sz w:val="23"/>
          <w:szCs w:val="23"/>
        </w:rPr>
        <w:t>公投是國民主權的最高展現，公投第</w:t>
      </w:r>
      <w:r w:rsidRPr="00C30DDC">
        <w:rPr>
          <w:rFonts w:hint="eastAsia"/>
          <w:kern w:val="2"/>
          <w:sz w:val="23"/>
          <w:szCs w:val="23"/>
        </w:rPr>
        <w:t>10</w:t>
      </w:r>
      <w:r w:rsidRPr="00C30DDC">
        <w:rPr>
          <w:rFonts w:hint="eastAsia"/>
          <w:kern w:val="2"/>
          <w:sz w:val="23"/>
          <w:szCs w:val="23"/>
        </w:rPr>
        <w:t>案、</w:t>
      </w:r>
      <w:r w:rsidRPr="00C30DDC">
        <w:rPr>
          <w:rFonts w:hint="eastAsia"/>
          <w:kern w:val="2"/>
          <w:sz w:val="23"/>
          <w:szCs w:val="23"/>
        </w:rPr>
        <w:t>12</w:t>
      </w:r>
      <w:r w:rsidR="003C0EDF" w:rsidRPr="00C30DDC">
        <w:rPr>
          <w:rFonts w:hint="eastAsia"/>
          <w:kern w:val="2"/>
          <w:sz w:val="23"/>
          <w:szCs w:val="23"/>
        </w:rPr>
        <w:t>案因具有民意基礎，</w:t>
      </w:r>
      <w:proofErr w:type="gramStart"/>
      <w:r w:rsidR="003C0EDF" w:rsidRPr="00C30DDC">
        <w:rPr>
          <w:rFonts w:hint="eastAsia"/>
          <w:kern w:val="2"/>
          <w:sz w:val="23"/>
          <w:szCs w:val="23"/>
        </w:rPr>
        <w:t>故法位階</w:t>
      </w:r>
      <w:proofErr w:type="gramEnd"/>
      <w:r w:rsidR="003C0EDF" w:rsidRPr="00C30DDC">
        <w:rPr>
          <w:rFonts w:hint="eastAsia"/>
          <w:kern w:val="2"/>
          <w:sz w:val="23"/>
          <w:szCs w:val="23"/>
        </w:rPr>
        <w:t>較高</w:t>
      </w:r>
    </w:p>
    <w:p w:rsidR="003C0EDF" w:rsidRPr="00C30DDC" w:rsidRDefault="005D2649" w:rsidP="003C0EDF">
      <w:pPr>
        <w:pStyle w:val="Normal1"/>
        <w:tabs>
          <w:tab w:val="left" w:pos="289"/>
          <w:tab w:val="left" w:pos="573"/>
          <w:tab w:val="left" w:pos="870"/>
        </w:tabs>
        <w:snapToGrid w:val="0"/>
        <w:spacing w:line="360" w:lineRule="exact"/>
        <w:ind w:left="567" w:hanging="283"/>
        <w:textAlignment w:val="center"/>
        <w:rPr>
          <w:rFonts w:hint="eastAsia"/>
          <w:kern w:val="2"/>
          <w:sz w:val="23"/>
          <w:szCs w:val="23"/>
        </w:rPr>
      </w:pPr>
      <w:r w:rsidRPr="00C30DDC">
        <w:rPr>
          <w:rFonts w:hint="eastAsia"/>
          <w:kern w:val="2"/>
          <w:sz w:val="23"/>
          <w:szCs w:val="23"/>
        </w:rPr>
        <w:t>(B)</w:t>
      </w:r>
      <w:r w:rsidRPr="00C30DDC">
        <w:rPr>
          <w:rFonts w:hint="eastAsia"/>
          <w:kern w:val="2"/>
          <w:sz w:val="23"/>
          <w:szCs w:val="23"/>
        </w:rPr>
        <w:t xml:space="preserve">公投是人民行使創造法律的權利，大法官僅能解釋法律，故公投之法位階高於釋憲　</w:t>
      </w:r>
    </w:p>
    <w:p w:rsidR="003C0EDF" w:rsidRPr="00C30DDC" w:rsidRDefault="005D2649" w:rsidP="003C0EDF">
      <w:pPr>
        <w:pStyle w:val="Normal1"/>
        <w:tabs>
          <w:tab w:val="left" w:pos="289"/>
          <w:tab w:val="left" w:pos="573"/>
          <w:tab w:val="left" w:pos="870"/>
        </w:tabs>
        <w:snapToGrid w:val="0"/>
        <w:spacing w:line="360" w:lineRule="exact"/>
        <w:ind w:left="567" w:hanging="283"/>
        <w:textAlignment w:val="center"/>
        <w:rPr>
          <w:rFonts w:hint="eastAsia"/>
          <w:kern w:val="2"/>
          <w:sz w:val="23"/>
          <w:szCs w:val="23"/>
        </w:rPr>
      </w:pPr>
      <w:r w:rsidRPr="00C30DDC">
        <w:rPr>
          <w:rFonts w:hint="eastAsia"/>
          <w:kern w:val="2"/>
          <w:sz w:val="23"/>
          <w:szCs w:val="23"/>
        </w:rPr>
        <w:t>(C)</w:t>
      </w:r>
      <w:r w:rsidRPr="00C30DDC">
        <w:rPr>
          <w:rFonts w:hint="eastAsia"/>
          <w:kern w:val="2"/>
          <w:sz w:val="23"/>
          <w:szCs w:val="23"/>
        </w:rPr>
        <w:t>因大法官會議作出《司法院釋字第</w:t>
      </w:r>
      <w:r w:rsidRPr="00C30DDC">
        <w:rPr>
          <w:rFonts w:hint="eastAsia"/>
          <w:kern w:val="2"/>
          <w:sz w:val="23"/>
          <w:szCs w:val="23"/>
        </w:rPr>
        <w:t>748</w:t>
      </w:r>
      <w:r w:rsidRPr="00C30DDC">
        <w:rPr>
          <w:rFonts w:hint="eastAsia"/>
          <w:kern w:val="2"/>
          <w:sz w:val="23"/>
          <w:szCs w:val="23"/>
        </w:rPr>
        <w:t>號解釋》的時間早於公投，故位階效力高於公投第</w:t>
      </w:r>
      <w:r w:rsidRPr="00C30DDC">
        <w:rPr>
          <w:rFonts w:hint="eastAsia"/>
          <w:kern w:val="2"/>
          <w:sz w:val="23"/>
          <w:szCs w:val="23"/>
        </w:rPr>
        <w:t>10</w:t>
      </w:r>
      <w:r w:rsidRPr="00C30DDC">
        <w:rPr>
          <w:rFonts w:hint="eastAsia"/>
          <w:kern w:val="2"/>
          <w:sz w:val="23"/>
          <w:szCs w:val="23"/>
        </w:rPr>
        <w:t>案、</w:t>
      </w:r>
      <w:r w:rsidRPr="00C30DDC">
        <w:rPr>
          <w:rFonts w:hint="eastAsia"/>
          <w:kern w:val="2"/>
          <w:sz w:val="23"/>
          <w:szCs w:val="23"/>
        </w:rPr>
        <w:t>12</w:t>
      </w:r>
      <w:r w:rsidRPr="00C30DDC">
        <w:rPr>
          <w:rFonts w:hint="eastAsia"/>
          <w:kern w:val="2"/>
          <w:sz w:val="23"/>
          <w:szCs w:val="23"/>
        </w:rPr>
        <w:t xml:space="preserve">案　</w:t>
      </w:r>
    </w:p>
    <w:p w:rsidR="005D2649" w:rsidRPr="00C30DDC" w:rsidRDefault="005D2649" w:rsidP="003C0EDF">
      <w:pPr>
        <w:pStyle w:val="Normal1"/>
        <w:tabs>
          <w:tab w:val="left" w:pos="289"/>
          <w:tab w:val="left" w:pos="573"/>
          <w:tab w:val="left" w:pos="870"/>
        </w:tabs>
        <w:snapToGrid w:val="0"/>
        <w:spacing w:line="360" w:lineRule="exact"/>
        <w:ind w:left="567" w:hanging="283"/>
        <w:textAlignment w:val="center"/>
        <w:rPr>
          <w:rFonts w:eastAsia="等线"/>
          <w:sz w:val="23"/>
          <w:szCs w:val="23"/>
          <w:lang w:eastAsia="zh-CN"/>
        </w:rPr>
      </w:pPr>
      <w:r w:rsidRPr="00C30DDC">
        <w:rPr>
          <w:rFonts w:hint="eastAsia"/>
          <w:kern w:val="2"/>
          <w:sz w:val="23"/>
          <w:szCs w:val="23"/>
        </w:rPr>
        <w:t>(D)</w:t>
      </w:r>
      <w:r w:rsidRPr="00C30DDC">
        <w:rPr>
          <w:rFonts w:hint="eastAsia"/>
          <w:kern w:val="2"/>
          <w:sz w:val="23"/>
          <w:szCs w:val="23"/>
        </w:rPr>
        <w:t>釋憲文效力等同憲法，公投所創制的立法原則屬法律位階，故《司法院釋字第</w:t>
      </w:r>
      <w:r w:rsidRPr="00C30DDC">
        <w:rPr>
          <w:rFonts w:hint="eastAsia"/>
          <w:kern w:val="2"/>
          <w:sz w:val="23"/>
          <w:szCs w:val="23"/>
        </w:rPr>
        <w:t>748</w:t>
      </w:r>
      <w:r w:rsidRPr="00C30DDC">
        <w:rPr>
          <w:rFonts w:hint="eastAsia"/>
          <w:kern w:val="2"/>
          <w:sz w:val="23"/>
          <w:szCs w:val="23"/>
        </w:rPr>
        <w:t>號解釋》之法位階較高</w:t>
      </w:r>
      <w:bookmarkEnd w:id="163"/>
    </w:p>
    <w:p w:rsidR="003C0EDF" w:rsidRPr="00C30DDC" w:rsidRDefault="003F2F63" w:rsidP="003C0EDF">
      <w:pPr>
        <w:pStyle w:val="Normal2"/>
        <w:tabs>
          <w:tab w:val="left" w:pos="289"/>
          <w:tab w:val="left" w:pos="573"/>
        </w:tabs>
        <w:snapToGrid w:val="0"/>
        <w:spacing w:line="360" w:lineRule="exact"/>
        <w:ind w:left="567" w:hanging="283"/>
        <w:textAlignment w:val="center"/>
        <w:rPr>
          <w:rFonts w:hint="eastAsia"/>
          <w:kern w:val="2"/>
          <w:sz w:val="23"/>
          <w:szCs w:val="23"/>
        </w:rPr>
      </w:pPr>
      <w:bookmarkStart w:id="164" w:name="QQ220308003946_2_H"/>
      <w:r w:rsidRPr="00C30DDC">
        <w:rPr>
          <w:sz w:val="23"/>
          <w:szCs w:val="23"/>
        </w:rPr>
        <w:t>(8</w:t>
      </w:r>
      <w:r w:rsidR="00D51374" w:rsidRPr="00C30DDC">
        <w:rPr>
          <w:sz w:val="23"/>
          <w:szCs w:val="23"/>
        </w:rPr>
        <w:t>8</w:t>
      </w:r>
      <w:r w:rsidR="005D2649" w:rsidRPr="00C30DDC">
        <w:rPr>
          <w:sz w:val="23"/>
          <w:szCs w:val="23"/>
        </w:rPr>
        <w:t>)</w:t>
      </w:r>
      <w:r w:rsidR="005D2649" w:rsidRPr="00C30DDC">
        <w:rPr>
          <w:rFonts w:hint="eastAsia"/>
          <w:kern w:val="2"/>
          <w:sz w:val="23"/>
          <w:szCs w:val="23"/>
        </w:rPr>
        <w:t>依據上文，下列歸納的結論何者符合《司法院釋字第</w:t>
      </w:r>
      <w:r w:rsidR="005D2649" w:rsidRPr="00C30DDC">
        <w:rPr>
          <w:rFonts w:hint="eastAsia"/>
          <w:kern w:val="2"/>
          <w:sz w:val="23"/>
          <w:szCs w:val="23"/>
        </w:rPr>
        <w:t>748</w:t>
      </w:r>
      <w:r w:rsidR="005D2649" w:rsidRPr="00C30DDC">
        <w:rPr>
          <w:rFonts w:hint="eastAsia"/>
          <w:kern w:val="2"/>
          <w:sz w:val="23"/>
          <w:szCs w:val="23"/>
        </w:rPr>
        <w:t xml:space="preserve">號解釋》之意旨？　</w:t>
      </w:r>
    </w:p>
    <w:p w:rsidR="003C0EDF" w:rsidRPr="00C30DDC" w:rsidRDefault="005D2649" w:rsidP="003C0EDF">
      <w:pPr>
        <w:pStyle w:val="Normal2"/>
        <w:tabs>
          <w:tab w:val="left" w:pos="289"/>
          <w:tab w:val="left" w:pos="573"/>
        </w:tabs>
        <w:snapToGrid w:val="0"/>
        <w:spacing w:line="360" w:lineRule="exact"/>
        <w:ind w:left="567" w:hanging="283"/>
        <w:textAlignment w:val="center"/>
        <w:rPr>
          <w:rFonts w:hint="eastAsia"/>
          <w:kern w:val="2"/>
          <w:sz w:val="23"/>
          <w:szCs w:val="23"/>
        </w:rPr>
      </w:pPr>
      <w:r w:rsidRPr="00C30DDC">
        <w:rPr>
          <w:rFonts w:hint="eastAsia"/>
          <w:kern w:val="2"/>
          <w:sz w:val="23"/>
          <w:szCs w:val="23"/>
        </w:rPr>
        <w:t>(A)</w:t>
      </w:r>
      <w:r w:rsidRPr="00C30DDC">
        <w:rPr>
          <w:rFonts w:hint="eastAsia"/>
          <w:kern w:val="2"/>
          <w:sz w:val="23"/>
          <w:szCs w:val="23"/>
        </w:rPr>
        <w:t xml:space="preserve">現行《民法》等相關法律未能保障同性結婚之權利，是合理的差別待遇　</w:t>
      </w:r>
    </w:p>
    <w:p w:rsidR="003C0EDF" w:rsidRPr="00C30DDC" w:rsidRDefault="005D2649" w:rsidP="003C0EDF">
      <w:pPr>
        <w:pStyle w:val="Normal2"/>
        <w:tabs>
          <w:tab w:val="left" w:pos="289"/>
          <w:tab w:val="left" w:pos="573"/>
        </w:tabs>
        <w:snapToGrid w:val="0"/>
        <w:spacing w:line="360" w:lineRule="exact"/>
        <w:ind w:left="567" w:hanging="283"/>
        <w:textAlignment w:val="center"/>
        <w:rPr>
          <w:rFonts w:hint="eastAsia"/>
          <w:kern w:val="2"/>
          <w:sz w:val="23"/>
          <w:szCs w:val="23"/>
        </w:rPr>
      </w:pPr>
      <w:r w:rsidRPr="00C30DDC">
        <w:rPr>
          <w:rFonts w:hint="eastAsia"/>
          <w:kern w:val="2"/>
          <w:sz w:val="23"/>
          <w:szCs w:val="23"/>
        </w:rPr>
        <w:t>(B)</w:t>
      </w:r>
      <w:r w:rsidRPr="00C30DDC">
        <w:rPr>
          <w:rFonts w:hint="eastAsia"/>
          <w:kern w:val="2"/>
          <w:sz w:val="23"/>
          <w:szCs w:val="23"/>
        </w:rPr>
        <w:t>對同性婚姻規範不足狀態應限期結束，不可持續到解釋公布之日起</w:t>
      </w:r>
      <w:r w:rsidRPr="00C30DDC">
        <w:rPr>
          <w:rFonts w:hint="eastAsia"/>
          <w:kern w:val="2"/>
          <w:sz w:val="23"/>
          <w:szCs w:val="23"/>
        </w:rPr>
        <w:t>2</w:t>
      </w:r>
      <w:r w:rsidRPr="00C30DDC">
        <w:rPr>
          <w:rFonts w:hint="eastAsia"/>
          <w:kern w:val="2"/>
          <w:sz w:val="23"/>
          <w:szCs w:val="23"/>
        </w:rPr>
        <w:t xml:space="preserve">年後　</w:t>
      </w:r>
    </w:p>
    <w:p w:rsidR="003C0EDF" w:rsidRPr="00C30DDC" w:rsidRDefault="005D2649" w:rsidP="003C0EDF">
      <w:pPr>
        <w:pStyle w:val="Normal2"/>
        <w:tabs>
          <w:tab w:val="left" w:pos="289"/>
          <w:tab w:val="left" w:pos="573"/>
        </w:tabs>
        <w:snapToGrid w:val="0"/>
        <w:spacing w:line="360" w:lineRule="exact"/>
        <w:ind w:left="567" w:hanging="283"/>
        <w:textAlignment w:val="center"/>
        <w:rPr>
          <w:rFonts w:hint="eastAsia"/>
          <w:kern w:val="2"/>
          <w:sz w:val="23"/>
          <w:szCs w:val="23"/>
        </w:rPr>
      </w:pPr>
      <w:r w:rsidRPr="00C30DDC">
        <w:rPr>
          <w:rFonts w:hint="eastAsia"/>
          <w:kern w:val="2"/>
          <w:sz w:val="23"/>
          <w:szCs w:val="23"/>
        </w:rPr>
        <w:t>(C)</w:t>
      </w:r>
      <w:r w:rsidRPr="00C30DDC">
        <w:rPr>
          <w:rFonts w:hint="eastAsia"/>
          <w:kern w:val="2"/>
          <w:sz w:val="23"/>
          <w:szCs w:val="23"/>
        </w:rPr>
        <w:t xml:space="preserve">立法機關若以制定特別法之形式規範同性婚姻，必定不符合該解釋之意旨　</w:t>
      </w:r>
    </w:p>
    <w:p w:rsidR="005D2649" w:rsidRPr="00C30DDC" w:rsidRDefault="005D2649" w:rsidP="003C0EDF">
      <w:pPr>
        <w:pStyle w:val="Normal2"/>
        <w:tabs>
          <w:tab w:val="left" w:pos="289"/>
          <w:tab w:val="left" w:pos="573"/>
        </w:tabs>
        <w:snapToGrid w:val="0"/>
        <w:spacing w:line="360" w:lineRule="exact"/>
        <w:ind w:left="567" w:hanging="283"/>
        <w:textAlignment w:val="center"/>
        <w:rPr>
          <w:rFonts w:eastAsia="等线"/>
          <w:sz w:val="23"/>
          <w:szCs w:val="23"/>
          <w:lang w:eastAsia="zh-CN"/>
        </w:rPr>
      </w:pPr>
      <w:r w:rsidRPr="00C30DDC">
        <w:rPr>
          <w:rFonts w:hint="eastAsia"/>
          <w:kern w:val="2"/>
          <w:sz w:val="23"/>
          <w:szCs w:val="23"/>
        </w:rPr>
        <w:t>(D)</w:t>
      </w:r>
      <w:r w:rsidRPr="00C30DDC">
        <w:rPr>
          <w:rFonts w:hint="eastAsia"/>
          <w:kern w:val="2"/>
          <w:sz w:val="23"/>
          <w:szCs w:val="23"/>
        </w:rPr>
        <w:t>婚姻涉及家庭功能等重大公益，是否賦予同性別二人婚姻</w:t>
      </w:r>
      <w:proofErr w:type="gramStart"/>
      <w:r w:rsidRPr="00C30DDC">
        <w:rPr>
          <w:rFonts w:hint="eastAsia"/>
          <w:kern w:val="2"/>
          <w:sz w:val="23"/>
          <w:szCs w:val="23"/>
        </w:rPr>
        <w:t>自由屬</w:t>
      </w:r>
      <w:proofErr w:type="gramEnd"/>
      <w:r w:rsidRPr="00C30DDC">
        <w:rPr>
          <w:rFonts w:hint="eastAsia"/>
          <w:kern w:val="2"/>
          <w:sz w:val="23"/>
          <w:szCs w:val="23"/>
        </w:rPr>
        <w:t>立法形成之範圍</w:t>
      </w:r>
      <w:bookmarkEnd w:id="164"/>
    </w:p>
    <w:p w:rsidR="005D2649" w:rsidRDefault="00D51374" w:rsidP="00D51374">
      <w:pPr>
        <w:pStyle w:val="Normal4"/>
        <w:tabs>
          <w:tab w:val="left" w:pos="289"/>
          <w:tab w:val="left" w:pos="1587"/>
        </w:tabs>
        <w:snapToGrid w:val="0"/>
        <w:spacing w:line="360" w:lineRule="exact"/>
        <w:textAlignment w:val="center"/>
        <w:rPr>
          <w:rFonts w:hint="eastAsia"/>
          <w:kern w:val="2"/>
          <w:sz w:val="23"/>
          <w:szCs w:val="23"/>
        </w:rPr>
      </w:pPr>
      <w:bookmarkStart w:id="165" w:name="QQ220308003946_3_H"/>
      <w:r w:rsidRPr="00C30DDC">
        <w:rPr>
          <w:sz w:val="23"/>
          <w:szCs w:val="23"/>
        </w:rPr>
        <w:t>●</w:t>
      </w:r>
      <w:r w:rsidR="005D2649" w:rsidRPr="00C30DDC">
        <w:rPr>
          <w:rFonts w:hint="eastAsia"/>
          <w:kern w:val="2"/>
          <w:sz w:val="23"/>
          <w:szCs w:val="23"/>
        </w:rPr>
        <w:t>《司法院釋字第</w:t>
      </w:r>
      <w:r w:rsidR="005D2649" w:rsidRPr="00C30DDC">
        <w:rPr>
          <w:rFonts w:hint="eastAsia"/>
          <w:kern w:val="2"/>
          <w:sz w:val="23"/>
          <w:szCs w:val="23"/>
        </w:rPr>
        <w:t>748</w:t>
      </w:r>
      <w:r w:rsidR="005D2649" w:rsidRPr="00C30DDC">
        <w:rPr>
          <w:rFonts w:hint="eastAsia"/>
          <w:kern w:val="2"/>
          <w:sz w:val="23"/>
          <w:szCs w:val="23"/>
        </w:rPr>
        <w:t>號解釋》闡明相同性別之二人，為經營共同生活之目的，成立具有親密性及排他性之永久結合關係的婚姻自由權，係受《憲法》所保護。試問：</w:t>
      </w:r>
      <w:r w:rsidR="005D2649" w:rsidRPr="00C30DDC">
        <w:rPr>
          <w:kern w:val="2"/>
          <w:sz w:val="23"/>
          <w:szCs w:val="23"/>
        </w:rPr>
        <w:br/>
      </w:r>
      <w:r w:rsidR="00C30DDC">
        <w:rPr>
          <w:rFonts w:ascii="MS Gothic" w:eastAsia="MS Gothic" w:hAnsi="MS Gothic" w:cs="MS Gothic"/>
          <w:kern w:val="2"/>
          <w:sz w:val="23"/>
          <w:szCs w:val="23"/>
        </w:rPr>
        <w:fldChar w:fldCharType="begin"/>
      </w:r>
      <w:r w:rsidR="00C30DDC">
        <w:rPr>
          <w:rFonts w:ascii="MS Gothic" w:eastAsia="新細明體" w:hAnsi="MS Gothic" w:cs="MS Gothic"/>
          <w:kern w:val="2"/>
          <w:sz w:val="23"/>
          <w:szCs w:val="23"/>
        </w:rPr>
        <w:instrText xml:space="preserve"> </w:instrText>
      </w:r>
      <w:r w:rsidR="00C30DDC">
        <w:rPr>
          <w:rFonts w:ascii="MS Gothic" w:eastAsia="新細明體" w:hAnsi="MS Gothic" w:cs="MS Gothic" w:hint="eastAsia"/>
          <w:kern w:val="2"/>
          <w:sz w:val="23"/>
          <w:szCs w:val="23"/>
        </w:rPr>
        <w:instrText>eq \o\ac(</w:instrText>
      </w:r>
      <w:r w:rsidR="00C30DDC" w:rsidRPr="00C30DDC">
        <w:rPr>
          <w:rFonts w:ascii="新細明體" w:eastAsia="新細明體" w:hAnsi="MS Gothic" w:cs="MS Gothic" w:hint="eastAsia"/>
          <w:kern w:val="2"/>
          <w:sz w:val="34"/>
          <w:szCs w:val="23"/>
        </w:rPr>
        <w:instrText>○</w:instrText>
      </w:r>
      <w:r w:rsidR="00C30DDC">
        <w:rPr>
          <w:rFonts w:ascii="MS Gothic" w:eastAsia="新細明體" w:hAnsi="MS Gothic" w:cs="MS Gothic" w:hint="eastAsia"/>
          <w:kern w:val="2"/>
          <w:sz w:val="23"/>
          <w:szCs w:val="23"/>
        </w:rPr>
        <w:instrText>,89)</w:instrText>
      </w:r>
      <w:r w:rsidR="00C30DDC">
        <w:rPr>
          <w:rFonts w:ascii="MS Gothic" w:eastAsia="MS Gothic" w:hAnsi="MS Gothic" w:cs="MS Gothic"/>
          <w:kern w:val="2"/>
          <w:sz w:val="23"/>
          <w:szCs w:val="23"/>
        </w:rPr>
        <w:fldChar w:fldCharType="end"/>
      </w:r>
      <w:r w:rsidR="005D2649" w:rsidRPr="00C30DDC">
        <w:rPr>
          <w:rFonts w:hint="eastAsia"/>
          <w:kern w:val="2"/>
          <w:sz w:val="23"/>
          <w:szCs w:val="23"/>
        </w:rPr>
        <w:t>婚姻自由權屬於《憲法》中的「列舉基本權」或「概括基本權」？（請勾選）</w:t>
      </w:r>
      <w:r w:rsidR="005D2649" w:rsidRPr="00C30DDC">
        <w:rPr>
          <w:kern w:val="2"/>
          <w:sz w:val="23"/>
          <w:szCs w:val="23"/>
        </w:rPr>
        <w:br/>
      </w:r>
      <w:r w:rsidR="00C30DDC">
        <w:rPr>
          <w:rFonts w:ascii="MS Gothic" w:eastAsia="MS Gothic" w:hAnsi="MS Gothic" w:cs="MS Gothic"/>
          <w:kern w:val="2"/>
          <w:sz w:val="23"/>
          <w:szCs w:val="23"/>
        </w:rPr>
        <w:fldChar w:fldCharType="begin"/>
      </w:r>
      <w:r w:rsidR="00C30DDC">
        <w:rPr>
          <w:rFonts w:ascii="MS Gothic" w:eastAsia="新細明體" w:hAnsi="MS Gothic" w:cs="MS Gothic"/>
          <w:kern w:val="2"/>
          <w:sz w:val="23"/>
          <w:szCs w:val="23"/>
        </w:rPr>
        <w:instrText xml:space="preserve"> </w:instrText>
      </w:r>
      <w:r w:rsidR="00C30DDC">
        <w:rPr>
          <w:rFonts w:ascii="MS Gothic" w:eastAsia="新細明體" w:hAnsi="MS Gothic" w:cs="MS Gothic" w:hint="eastAsia"/>
          <w:kern w:val="2"/>
          <w:sz w:val="23"/>
          <w:szCs w:val="23"/>
        </w:rPr>
        <w:instrText>eq \o\ac(</w:instrText>
      </w:r>
      <w:r w:rsidR="00C30DDC" w:rsidRPr="00C30DDC">
        <w:rPr>
          <w:rFonts w:ascii="新細明體" w:eastAsia="新細明體" w:hAnsi="MS Gothic" w:cs="MS Gothic" w:hint="eastAsia"/>
          <w:kern w:val="2"/>
          <w:sz w:val="34"/>
          <w:szCs w:val="23"/>
        </w:rPr>
        <w:instrText>○</w:instrText>
      </w:r>
      <w:r w:rsidR="00C30DDC">
        <w:rPr>
          <w:rFonts w:ascii="MS Gothic" w:eastAsia="新細明體" w:hAnsi="MS Gothic" w:cs="MS Gothic" w:hint="eastAsia"/>
          <w:kern w:val="2"/>
          <w:sz w:val="23"/>
          <w:szCs w:val="23"/>
        </w:rPr>
        <w:instrText>,90)</w:instrText>
      </w:r>
      <w:r w:rsidR="00C30DDC">
        <w:rPr>
          <w:rFonts w:ascii="MS Gothic" w:eastAsia="MS Gothic" w:hAnsi="MS Gothic" w:cs="MS Gothic"/>
          <w:kern w:val="2"/>
          <w:sz w:val="23"/>
          <w:szCs w:val="23"/>
        </w:rPr>
        <w:fldChar w:fldCharType="end"/>
      </w:r>
      <w:r w:rsidR="005D2649" w:rsidRPr="00C30DDC">
        <w:rPr>
          <w:rFonts w:hint="eastAsia"/>
          <w:kern w:val="2"/>
          <w:sz w:val="23"/>
          <w:szCs w:val="23"/>
        </w:rPr>
        <w:t>大法官解釋如何依據《憲法》，使婚姻自由權成為人民的基本權之</w:t>
      </w:r>
      <w:proofErr w:type="gramStart"/>
      <w:r w:rsidR="005D2649" w:rsidRPr="00C30DDC">
        <w:rPr>
          <w:rFonts w:hint="eastAsia"/>
          <w:kern w:val="2"/>
          <w:sz w:val="23"/>
          <w:szCs w:val="23"/>
        </w:rPr>
        <w:t>一</w:t>
      </w:r>
      <w:proofErr w:type="gramEnd"/>
      <w:r w:rsidR="005D2649" w:rsidRPr="00C30DDC">
        <w:rPr>
          <w:rFonts w:hint="eastAsia"/>
          <w:kern w:val="2"/>
          <w:sz w:val="23"/>
          <w:szCs w:val="23"/>
        </w:rPr>
        <w:t>？（</w:t>
      </w:r>
      <w:r w:rsidR="005D2649" w:rsidRPr="00C30DDC">
        <w:rPr>
          <w:rFonts w:hint="eastAsia"/>
          <w:kern w:val="2"/>
          <w:sz w:val="23"/>
          <w:szCs w:val="23"/>
        </w:rPr>
        <w:t>50</w:t>
      </w:r>
      <w:r w:rsidR="005D2649" w:rsidRPr="00C30DDC">
        <w:rPr>
          <w:rFonts w:hint="eastAsia"/>
          <w:kern w:val="2"/>
          <w:sz w:val="23"/>
          <w:szCs w:val="23"/>
        </w:rPr>
        <w:t>字內）</w:t>
      </w:r>
    </w:p>
    <w:p w:rsidR="00C30DDC" w:rsidRPr="00C30DDC" w:rsidRDefault="00C30DDC" w:rsidP="00C30DDC">
      <w:pPr>
        <w:spacing w:line="440" w:lineRule="exact"/>
        <w:rPr>
          <w:rFonts w:asciiTheme="minorEastAsia" w:eastAsiaTheme="minorEastAsia" w:hAnsiTheme="minorEastAsia" w:hint="eastAsia"/>
          <w:color w:val="000000"/>
          <w:sz w:val="23"/>
          <w:szCs w:val="23"/>
        </w:rPr>
      </w:pPr>
      <w:r w:rsidRPr="00C30DDC">
        <w:rPr>
          <w:rFonts w:asciiTheme="minorEastAsia" w:eastAsiaTheme="minorEastAsia" w:hAnsiTheme="minorEastAsia"/>
          <w:color w:val="000000"/>
          <w:sz w:val="23"/>
          <w:szCs w:val="23"/>
        </w:rPr>
        <w:t>基隆市立中山高中</w:t>
      </w:r>
      <w:r w:rsidRPr="00C30DDC">
        <w:rPr>
          <w:rFonts w:asciiTheme="minorEastAsia" w:eastAsiaTheme="minorEastAsia" w:hAnsiTheme="minorEastAsia" w:hint="eastAsia"/>
          <w:color w:val="000000"/>
          <w:sz w:val="23"/>
          <w:szCs w:val="23"/>
        </w:rPr>
        <w:t xml:space="preserve">　111學年度第2學期  </w:t>
      </w:r>
      <w:r w:rsidRPr="00C30DDC">
        <w:rPr>
          <w:rFonts w:asciiTheme="minorEastAsia" w:eastAsiaTheme="minorEastAsia" w:hAnsiTheme="minorEastAsia" w:hint="eastAsia"/>
          <w:color w:val="000000"/>
          <w:sz w:val="23"/>
          <w:szCs w:val="23"/>
          <w:bdr w:val="single" w:sz="4" w:space="0" w:color="auto"/>
        </w:rPr>
        <w:t>高一體育班</w:t>
      </w:r>
      <w:r w:rsidRPr="00C30DDC">
        <w:rPr>
          <w:rFonts w:asciiTheme="minorEastAsia" w:eastAsiaTheme="minorEastAsia" w:hAnsiTheme="minorEastAsia" w:hint="eastAsia"/>
          <w:color w:val="000000"/>
          <w:sz w:val="23"/>
          <w:szCs w:val="23"/>
        </w:rPr>
        <w:t xml:space="preserve">  第2次段考</w:t>
      </w:r>
      <w:r>
        <w:rPr>
          <w:rFonts w:asciiTheme="minorEastAsia" w:eastAsiaTheme="minorEastAsia" w:hAnsiTheme="minorEastAsia" w:hint="eastAsia"/>
          <w:color w:val="000000"/>
          <w:sz w:val="23"/>
          <w:szCs w:val="23"/>
        </w:rPr>
        <w:t xml:space="preserve"> </w:t>
      </w:r>
      <w:r w:rsidRPr="00C30DDC">
        <w:rPr>
          <w:rFonts w:asciiTheme="minorEastAsia" w:eastAsiaTheme="minorEastAsia" w:hAnsiTheme="minorEastAsia" w:hint="eastAsia"/>
          <w:color w:val="000000"/>
          <w:sz w:val="23"/>
          <w:szCs w:val="23"/>
        </w:rPr>
        <w:t>公民與</w:t>
      </w:r>
      <w:proofErr w:type="gramStart"/>
      <w:r w:rsidRPr="00C30DDC">
        <w:rPr>
          <w:rFonts w:asciiTheme="minorEastAsia" w:eastAsiaTheme="minorEastAsia" w:hAnsiTheme="minorEastAsia" w:hint="eastAsia"/>
          <w:color w:val="000000"/>
          <w:sz w:val="23"/>
          <w:szCs w:val="23"/>
        </w:rPr>
        <w:t>社會</w:t>
      </w:r>
      <w:r>
        <w:rPr>
          <w:rFonts w:asciiTheme="minorEastAsia" w:eastAsiaTheme="minorEastAsia" w:hAnsiTheme="minorEastAsia" w:hint="eastAsia"/>
          <w:color w:val="000000"/>
          <w:sz w:val="23"/>
          <w:szCs w:val="23"/>
        </w:rPr>
        <w:t>科</w:t>
      </w:r>
      <w:r w:rsidRPr="00C30DDC">
        <w:rPr>
          <w:rFonts w:asciiTheme="minorEastAsia" w:eastAsiaTheme="minorEastAsia" w:hAnsiTheme="minorEastAsia" w:hint="eastAsia"/>
          <w:sz w:val="23"/>
          <w:szCs w:val="23"/>
          <w:bdr w:val="single" w:sz="4" w:space="0" w:color="auto"/>
        </w:rPr>
        <w:t>答案卷</w:t>
      </w:r>
      <w:proofErr w:type="gramEnd"/>
      <w:r w:rsidRPr="00C30DDC">
        <w:rPr>
          <w:rFonts w:asciiTheme="minorEastAsia" w:eastAsiaTheme="minorEastAsia" w:hAnsiTheme="minorEastAsia" w:hint="eastAsia"/>
          <w:sz w:val="23"/>
          <w:szCs w:val="23"/>
          <w:bdr w:val="single" w:sz="4" w:space="0" w:color="auto"/>
        </w:rPr>
        <w:t>高一愛班</w:t>
      </w:r>
      <w:r w:rsidRPr="00C30DDC">
        <w:rPr>
          <w:rFonts w:asciiTheme="minorEastAsia" w:eastAsiaTheme="minorEastAsia" w:hAnsiTheme="minorEastAsia" w:hint="eastAsia"/>
          <w:sz w:val="23"/>
          <w:szCs w:val="23"/>
        </w:rPr>
        <w:t xml:space="preserve"> </w:t>
      </w:r>
      <w:r>
        <w:rPr>
          <w:rFonts w:asciiTheme="minorEastAsia" w:eastAsiaTheme="minorEastAsia" w:hAnsiTheme="minorEastAsia" w:hint="eastAsia"/>
          <w:sz w:val="23"/>
          <w:szCs w:val="23"/>
        </w:rPr>
        <w:t>座號</w:t>
      </w:r>
      <w:r>
        <w:rPr>
          <w:rFonts w:asciiTheme="minorEastAsia" w:eastAsiaTheme="minorEastAsia" w:hAnsiTheme="minorEastAsia" w:hint="eastAsia"/>
          <w:sz w:val="23"/>
          <w:szCs w:val="23"/>
        </w:rPr>
        <w:t xml:space="preserve">        </w:t>
      </w:r>
      <w:r w:rsidRPr="00C30DDC">
        <w:rPr>
          <w:rFonts w:asciiTheme="minorEastAsia" w:eastAsiaTheme="minorEastAsia" w:hAnsiTheme="minorEastAsia" w:hint="eastAsia"/>
          <w:sz w:val="23"/>
          <w:szCs w:val="23"/>
        </w:rPr>
        <w:t>姓</w:t>
      </w:r>
      <w:r>
        <w:rPr>
          <w:rFonts w:asciiTheme="minorEastAsia" w:eastAsiaTheme="minorEastAsia" w:hAnsiTheme="minorEastAsia" w:hint="eastAsia"/>
          <w:spacing w:val="-4"/>
          <w:sz w:val="23"/>
          <w:szCs w:val="23"/>
        </w:rPr>
        <w:t>名</w:t>
      </w:r>
      <w:r>
        <w:rPr>
          <w:rFonts w:asciiTheme="minorEastAsia" w:eastAsiaTheme="minorEastAsia" w:hAnsiTheme="minorEastAsia" w:hint="eastAsia"/>
          <w:spacing w:val="-4"/>
          <w:sz w:val="23"/>
          <w:szCs w:val="23"/>
        </w:rPr>
        <w:t xml:space="preserve">                     得分                  總分</w:t>
      </w:r>
    </w:p>
    <w:tbl>
      <w:tblPr>
        <w:tblW w:w="970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9"/>
        <w:gridCol w:w="7439"/>
      </w:tblGrid>
      <w:tr w:rsidR="005D2649" w:rsidRPr="00C30DDC" w:rsidTr="00D51374">
        <w:trPr>
          <w:trHeight w:val="333"/>
        </w:trPr>
        <w:tc>
          <w:tcPr>
            <w:tcW w:w="2269" w:type="dxa"/>
            <w:shd w:val="clear" w:color="auto" w:fill="auto"/>
            <w:vAlign w:val="center"/>
          </w:tcPr>
          <w:p w:rsidR="005D2649" w:rsidRPr="00C30DDC" w:rsidRDefault="00C30DDC" w:rsidP="00873B0A">
            <w:pPr>
              <w:pStyle w:val="Normal3"/>
              <w:tabs>
                <w:tab w:val="left" w:pos="289"/>
                <w:tab w:val="left" w:pos="573"/>
                <w:tab w:val="left" w:pos="1587"/>
              </w:tabs>
              <w:textAlignment w:val="center"/>
              <w:rPr>
                <w:rFonts w:cs="DFHeiStd-W5"/>
                <w:sz w:val="23"/>
                <w:szCs w:val="23"/>
              </w:rPr>
            </w:pPr>
            <w:r>
              <w:rPr>
                <w:rFonts w:ascii="MS Gothic" w:eastAsia="MS Gothic" w:hAnsi="MS Gothic" w:cs="MS Gothic"/>
                <w:kern w:val="2"/>
                <w:sz w:val="23"/>
                <w:szCs w:val="23"/>
              </w:rPr>
              <w:fldChar w:fldCharType="begin"/>
            </w:r>
            <w:r>
              <w:rPr>
                <w:rFonts w:ascii="MS Gothic" w:eastAsia="新細明體" w:hAnsi="MS Gothic" w:cs="MS Gothic"/>
                <w:kern w:val="2"/>
                <w:sz w:val="23"/>
                <w:szCs w:val="23"/>
              </w:rPr>
              <w:instrText xml:space="preserve"> </w:instrText>
            </w:r>
            <w:r>
              <w:rPr>
                <w:rFonts w:ascii="MS Gothic" w:eastAsia="新細明體" w:hAnsi="MS Gothic" w:cs="MS Gothic" w:hint="eastAsia"/>
                <w:kern w:val="2"/>
                <w:sz w:val="23"/>
                <w:szCs w:val="23"/>
              </w:rPr>
              <w:instrText>eq \o\ac(</w:instrText>
            </w:r>
            <w:r w:rsidRPr="00C30DDC">
              <w:rPr>
                <w:rFonts w:ascii="新細明體" w:eastAsia="新細明體" w:hAnsi="MS Gothic" w:cs="MS Gothic" w:hint="eastAsia"/>
                <w:kern w:val="2"/>
                <w:sz w:val="34"/>
                <w:szCs w:val="23"/>
              </w:rPr>
              <w:instrText>○</w:instrText>
            </w:r>
            <w:r>
              <w:rPr>
                <w:rFonts w:ascii="MS Gothic" w:eastAsia="新細明體" w:hAnsi="MS Gothic" w:cs="MS Gothic" w:hint="eastAsia"/>
                <w:kern w:val="2"/>
                <w:sz w:val="23"/>
                <w:szCs w:val="23"/>
              </w:rPr>
              <w:instrText>,89)</w:instrText>
            </w:r>
            <w:r>
              <w:rPr>
                <w:rFonts w:ascii="MS Gothic" w:eastAsia="MS Gothic" w:hAnsi="MS Gothic" w:cs="MS Gothic"/>
                <w:kern w:val="2"/>
                <w:sz w:val="23"/>
                <w:szCs w:val="23"/>
              </w:rPr>
              <w:fldChar w:fldCharType="end"/>
            </w:r>
            <w:r w:rsidR="005D2649" w:rsidRPr="00C30DDC">
              <w:rPr>
                <w:rFonts w:cs="DFHeiStd-W5" w:hint="eastAsia"/>
                <w:sz w:val="23"/>
                <w:szCs w:val="23"/>
              </w:rPr>
              <w:t>婚姻自由權</w:t>
            </w:r>
            <w:r w:rsidR="00D51374" w:rsidRPr="00C30DDC">
              <w:rPr>
                <w:rFonts w:cs="DFHeiStd-W5" w:hint="eastAsia"/>
                <w:sz w:val="23"/>
                <w:szCs w:val="23"/>
              </w:rPr>
              <w:t>(2</w:t>
            </w:r>
            <w:r w:rsidR="00D51374" w:rsidRPr="00C30DDC">
              <w:rPr>
                <w:rFonts w:cs="DFHeiStd-W5" w:hint="eastAsia"/>
                <w:sz w:val="23"/>
                <w:szCs w:val="23"/>
              </w:rPr>
              <w:t>分</w:t>
            </w:r>
            <w:r w:rsidR="00D51374" w:rsidRPr="00C30DDC">
              <w:rPr>
                <w:rFonts w:cs="DFHeiStd-W5" w:hint="eastAsia"/>
                <w:sz w:val="23"/>
                <w:szCs w:val="23"/>
              </w:rPr>
              <w:t>)</w:t>
            </w:r>
          </w:p>
        </w:tc>
        <w:tc>
          <w:tcPr>
            <w:tcW w:w="7439" w:type="dxa"/>
            <w:shd w:val="clear" w:color="auto" w:fill="auto"/>
            <w:vAlign w:val="center"/>
          </w:tcPr>
          <w:p w:rsidR="005D2649" w:rsidRPr="00C30DDC" w:rsidRDefault="005D2649" w:rsidP="00873B0A">
            <w:pPr>
              <w:pStyle w:val="Normal3"/>
              <w:tabs>
                <w:tab w:val="left" w:pos="289"/>
                <w:tab w:val="left" w:pos="573"/>
                <w:tab w:val="left" w:pos="1587"/>
              </w:tabs>
              <w:textAlignment w:val="center"/>
              <w:rPr>
                <w:rFonts w:cs="DFMingStd-W3"/>
                <w:sz w:val="23"/>
                <w:szCs w:val="23"/>
              </w:rPr>
            </w:pPr>
            <w:r w:rsidRPr="00C30DDC">
              <w:rPr>
                <w:rFonts w:cs="DFMingStd-W3" w:hint="eastAsia"/>
                <w:sz w:val="23"/>
                <w:szCs w:val="23"/>
              </w:rPr>
              <w:t>□「列舉基本權」　□「概括基本權」</w:t>
            </w:r>
          </w:p>
        </w:tc>
      </w:tr>
      <w:tr w:rsidR="005D2649" w:rsidRPr="00C30DDC" w:rsidTr="00D51374">
        <w:trPr>
          <w:trHeight w:val="1031"/>
        </w:trPr>
        <w:tc>
          <w:tcPr>
            <w:tcW w:w="2269" w:type="dxa"/>
            <w:shd w:val="clear" w:color="auto" w:fill="auto"/>
            <w:vAlign w:val="center"/>
          </w:tcPr>
          <w:p w:rsidR="005D2649" w:rsidRPr="00C30DDC" w:rsidRDefault="00C30DDC" w:rsidP="00873B0A">
            <w:pPr>
              <w:pStyle w:val="Normal3"/>
              <w:tabs>
                <w:tab w:val="left" w:pos="289"/>
                <w:tab w:val="left" w:pos="573"/>
                <w:tab w:val="left" w:pos="1587"/>
              </w:tabs>
              <w:textAlignment w:val="center"/>
              <w:rPr>
                <w:rFonts w:cs="DFHeiStd-W5" w:hint="eastAsia"/>
                <w:sz w:val="23"/>
                <w:szCs w:val="23"/>
              </w:rPr>
            </w:pPr>
            <w:r>
              <w:rPr>
                <w:rFonts w:ascii="MS Gothic" w:eastAsia="MS Gothic" w:hAnsi="MS Gothic" w:cs="MS Gothic"/>
                <w:kern w:val="2"/>
                <w:sz w:val="23"/>
                <w:szCs w:val="23"/>
              </w:rPr>
              <w:fldChar w:fldCharType="begin"/>
            </w:r>
            <w:r>
              <w:rPr>
                <w:rFonts w:ascii="MS Gothic" w:eastAsia="新細明體" w:hAnsi="MS Gothic" w:cs="MS Gothic"/>
                <w:kern w:val="2"/>
                <w:sz w:val="23"/>
                <w:szCs w:val="23"/>
              </w:rPr>
              <w:instrText xml:space="preserve"> </w:instrText>
            </w:r>
            <w:r>
              <w:rPr>
                <w:rFonts w:ascii="MS Gothic" w:eastAsia="新細明體" w:hAnsi="MS Gothic" w:cs="MS Gothic" w:hint="eastAsia"/>
                <w:kern w:val="2"/>
                <w:sz w:val="23"/>
                <w:szCs w:val="23"/>
              </w:rPr>
              <w:instrText>eq \o\ac(</w:instrText>
            </w:r>
            <w:r w:rsidRPr="00C30DDC">
              <w:rPr>
                <w:rFonts w:ascii="新細明體" w:eastAsia="新細明體" w:hAnsi="MS Gothic" w:cs="MS Gothic" w:hint="eastAsia"/>
                <w:kern w:val="2"/>
                <w:sz w:val="34"/>
                <w:szCs w:val="23"/>
              </w:rPr>
              <w:instrText>○</w:instrText>
            </w:r>
            <w:r>
              <w:rPr>
                <w:rFonts w:ascii="MS Gothic" w:eastAsia="新細明體" w:hAnsi="MS Gothic" w:cs="MS Gothic" w:hint="eastAsia"/>
                <w:kern w:val="2"/>
                <w:sz w:val="23"/>
                <w:szCs w:val="23"/>
              </w:rPr>
              <w:instrText>,90)</w:instrText>
            </w:r>
            <w:r>
              <w:rPr>
                <w:rFonts w:ascii="MS Gothic" w:eastAsia="MS Gothic" w:hAnsi="MS Gothic" w:cs="MS Gothic"/>
                <w:kern w:val="2"/>
                <w:sz w:val="23"/>
                <w:szCs w:val="23"/>
              </w:rPr>
              <w:fldChar w:fldCharType="end"/>
            </w:r>
            <w:r w:rsidR="005D2649" w:rsidRPr="00C30DDC">
              <w:rPr>
                <w:rFonts w:cs="DFHeiStd-W5" w:hint="eastAsia"/>
                <w:sz w:val="23"/>
                <w:szCs w:val="23"/>
              </w:rPr>
              <w:t>大法官解釋依據</w:t>
            </w:r>
          </w:p>
          <w:p w:rsidR="00D51374" w:rsidRPr="00C30DDC" w:rsidRDefault="00D51374" w:rsidP="00873B0A">
            <w:pPr>
              <w:pStyle w:val="Normal3"/>
              <w:tabs>
                <w:tab w:val="left" w:pos="289"/>
                <w:tab w:val="left" w:pos="573"/>
                <w:tab w:val="left" w:pos="1587"/>
              </w:tabs>
              <w:textAlignment w:val="center"/>
              <w:rPr>
                <w:kern w:val="2"/>
                <w:sz w:val="23"/>
                <w:szCs w:val="23"/>
              </w:rPr>
            </w:pPr>
            <w:r w:rsidRPr="00C30DDC">
              <w:rPr>
                <w:rFonts w:cs="DFHeiStd-W5" w:hint="eastAsia"/>
                <w:sz w:val="23"/>
                <w:szCs w:val="23"/>
              </w:rPr>
              <w:t>(3</w:t>
            </w:r>
            <w:r w:rsidRPr="00C30DDC">
              <w:rPr>
                <w:rFonts w:cs="DFHeiStd-W5" w:hint="eastAsia"/>
                <w:sz w:val="23"/>
                <w:szCs w:val="23"/>
              </w:rPr>
              <w:t>分</w:t>
            </w:r>
            <w:r w:rsidRPr="00C30DDC">
              <w:rPr>
                <w:rFonts w:cs="DFHeiStd-W5" w:hint="eastAsia"/>
                <w:sz w:val="23"/>
                <w:szCs w:val="23"/>
              </w:rPr>
              <w:t>)</w:t>
            </w:r>
          </w:p>
        </w:tc>
        <w:tc>
          <w:tcPr>
            <w:tcW w:w="7439" w:type="dxa"/>
            <w:shd w:val="clear" w:color="auto" w:fill="auto"/>
            <w:vAlign w:val="center"/>
          </w:tcPr>
          <w:p w:rsidR="005D2649" w:rsidRPr="00C30DDC" w:rsidRDefault="005D2649" w:rsidP="00873B0A">
            <w:pPr>
              <w:pStyle w:val="Normal3"/>
              <w:tabs>
                <w:tab w:val="left" w:pos="289"/>
                <w:tab w:val="left" w:pos="573"/>
                <w:tab w:val="left" w:pos="1587"/>
              </w:tabs>
              <w:textAlignment w:val="center"/>
              <w:rPr>
                <w:kern w:val="2"/>
                <w:sz w:val="23"/>
                <w:szCs w:val="23"/>
              </w:rPr>
            </w:pPr>
          </w:p>
          <w:p w:rsidR="005D2649" w:rsidRPr="00C30DDC" w:rsidRDefault="005D2649" w:rsidP="00873B0A">
            <w:pPr>
              <w:pStyle w:val="Normal3"/>
              <w:tabs>
                <w:tab w:val="left" w:pos="289"/>
                <w:tab w:val="left" w:pos="573"/>
                <w:tab w:val="left" w:pos="1587"/>
              </w:tabs>
              <w:textAlignment w:val="center"/>
              <w:rPr>
                <w:kern w:val="2"/>
                <w:sz w:val="23"/>
                <w:szCs w:val="23"/>
              </w:rPr>
            </w:pPr>
          </w:p>
          <w:p w:rsidR="005D2649" w:rsidRPr="00C30DDC" w:rsidRDefault="005D2649" w:rsidP="00873B0A">
            <w:pPr>
              <w:pStyle w:val="Normal3"/>
              <w:tabs>
                <w:tab w:val="left" w:pos="289"/>
                <w:tab w:val="left" w:pos="573"/>
                <w:tab w:val="left" w:pos="1587"/>
              </w:tabs>
              <w:textAlignment w:val="center"/>
              <w:rPr>
                <w:kern w:val="2"/>
                <w:sz w:val="23"/>
                <w:szCs w:val="23"/>
              </w:rPr>
            </w:pPr>
          </w:p>
        </w:tc>
      </w:tr>
    </w:tbl>
    <w:bookmarkEnd w:id="161"/>
    <w:bookmarkEnd w:id="165"/>
    <w:p w:rsidR="008331A3" w:rsidRPr="00C30DDC" w:rsidRDefault="00C30DDC" w:rsidP="00873B0A">
      <w:pPr>
        <w:snapToGrid w:val="0"/>
        <w:rPr>
          <w:rFonts w:ascii="細明體" w:hAnsi="細明體"/>
          <w:sz w:val="23"/>
          <w:szCs w:val="23"/>
        </w:rPr>
      </w:pPr>
      <w:proofErr w:type="gramStart"/>
      <w:r>
        <w:rPr>
          <w:rFonts w:ascii="細明體" w:hAnsi="細明體"/>
          <w:sz w:val="23"/>
          <w:szCs w:val="23"/>
        </w:rPr>
        <w:t>此頁請與</w:t>
      </w:r>
      <w:proofErr w:type="gramEnd"/>
      <w:r>
        <w:rPr>
          <w:rFonts w:ascii="細明體" w:hAnsi="細明體"/>
          <w:sz w:val="23"/>
          <w:szCs w:val="23"/>
        </w:rPr>
        <w:t>題目卷分開交回</w:t>
      </w:r>
    </w:p>
    <w:sectPr w:rsidR="008331A3" w:rsidRPr="00C30DDC" w:rsidSect="00873B0A">
      <w:footerReference w:type="even" r:id="rId10"/>
      <w:footerReference w:type="default" r:id="rId11"/>
      <w:type w:val="continuous"/>
      <w:pgSz w:w="20639" w:h="14572" w:orient="landscape" w:code="9"/>
      <w:pgMar w:top="680" w:right="680" w:bottom="680" w:left="680" w:header="680" w:footer="510" w:gutter="0"/>
      <w:cols w:num="2" w:sep="1" w:space="601"/>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B92" w:rsidRDefault="005B3B92">
      <w:r>
        <w:separator/>
      </w:r>
    </w:p>
  </w:endnote>
  <w:endnote w:type="continuationSeparator" w:id="0">
    <w:p w:rsidR="005B3B92" w:rsidRDefault="005B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等线">
    <w:altName w:val="SimSun"/>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FHeiStd-W5">
    <w:altName w:val="華康新特黑體(P)"/>
    <w:panose1 w:val="00000000000000000000"/>
    <w:charset w:val="88"/>
    <w:family w:val="auto"/>
    <w:notTrueType/>
    <w:pitch w:val="default"/>
    <w:sig w:usb0="00000001" w:usb1="08080000" w:usb2="00000010" w:usb3="00000000" w:csb0="00100000" w:csb1="00000000"/>
  </w:font>
  <w:font w:name="DFMingStd-W3">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F3" w:rsidRDefault="00FC48F3">
    <w:pPr>
      <w:pStyle w:val="a5"/>
      <w:jc w:val="center"/>
    </w:pPr>
    <w:r>
      <w:rPr>
        <w:rStyle w:val="a4"/>
      </w:rPr>
      <w:fldChar w:fldCharType="begin"/>
    </w:r>
    <w:r>
      <w:rPr>
        <w:rStyle w:val="a4"/>
      </w:rPr>
      <w:instrText xml:space="preserve"> PAGE </w:instrText>
    </w:r>
    <w:r>
      <w:rPr>
        <w:rStyle w:val="a4"/>
      </w:rPr>
      <w:fldChar w:fldCharType="separate"/>
    </w:r>
    <w:r w:rsidR="00C70B96">
      <w:rPr>
        <w:rStyle w:val="a4"/>
        <w:noProof/>
      </w:rPr>
      <w:t>2</w:t>
    </w:r>
    <w:r>
      <w:rPr>
        <w:rStyle w:val="a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F3" w:rsidRDefault="00FC48F3">
    <w:pPr>
      <w:pStyle w:val="a5"/>
      <w:jc w:val="center"/>
    </w:pPr>
    <w:r>
      <w:rPr>
        <w:rStyle w:val="a4"/>
      </w:rPr>
      <w:fldChar w:fldCharType="begin"/>
    </w:r>
    <w:r>
      <w:rPr>
        <w:rStyle w:val="a4"/>
      </w:rPr>
      <w:instrText xml:space="preserve"> PAGE </w:instrText>
    </w:r>
    <w:r>
      <w:rPr>
        <w:rStyle w:val="a4"/>
      </w:rPr>
      <w:fldChar w:fldCharType="separate"/>
    </w:r>
    <w:r w:rsidR="00C30DDC">
      <w:rPr>
        <w:rStyle w:val="a4"/>
        <w:noProof/>
      </w:rPr>
      <w:t>1</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B92" w:rsidRDefault="005B3B92">
      <w:r>
        <w:separator/>
      </w:r>
    </w:p>
  </w:footnote>
  <w:footnote w:type="continuationSeparator" w:id="0">
    <w:p w:rsidR="005B3B92" w:rsidRDefault="005B3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
    <w:nsid w:val="0CDA29EA"/>
    <w:multiLevelType w:val="hybridMultilevel"/>
    <w:tmpl w:val="4FA28332"/>
    <w:lvl w:ilvl="0" w:tplc="F05EC748">
      <w:start w:val="28"/>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0EBD16FE"/>
    <w:multiLevelType w:val="singleLevel"/>
    <w:tmpl w:val="B2B8D9C2"/>
    <w:lvl w:ilvl="0">
      <w:start w:val="51"/>
      <w:numFmt w:val="decimal"/>
      <w:lvlRestart w:val="0"/>
      <w:suff w:val="space"/>
      <w:lvlText w:val="%1."/>
      <w:lvlJc w:val="right"/>
      <w:pPr>
        <w:ind w:left="0" w:firstLine="0"/>
      </w:pPr>
      <w:rPr>
        <w:rFonts w:ascii="Times New Roman" w:hAnsi="Times New Roman" w:cs="Times New Roman"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3">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5">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6">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7">
    <w:nsid w:val="4CD95C06"/>
    <w:multiLevelType w:val="singleLevel"/>
    <w:tmpl w:val="F05EC748"/>
    <w:lvl w:ilvl="0">
      <w:start w:val="28"/>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8">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9">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0">
    <w:nsid w:val="53733474"/>
    <w:multiLevelType w:val="hybridMultilevel"/>
    <w:tmpl w:val="6B6C6E68"/>
    <w:lvl w:ilvl="0" w:tplc="19867E1C">
      <w:start w:val="2"/>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42D138D"/>
    <w:multiLevelType w:val="hybridMultilevel"/>
    <w:tmpl w:val="CDE8BB68"/>
    <w:lvl w:ilvl="0" w:tplc="8EEEC7E6">
      <w:start w:val="22"/>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3">
    <w:nsid w:val="5F35473F"/>
    <w:multiLevelType w:val="singleLevel"/>
    <w:tmpl w:val="8EEEC7E6"/>
    <w:lvl w:ilvl="0">
      <w:start w:val="22"/>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4">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5">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6">
    <w:nsid w:val="78594A6B"/>
    <w:multiLevelType w:val="hybridMultilevel"/>
    <w:tmpl w:val="EFAC17BC"/>
    <w:lvl w:ilvl="0" w:tplc="50ECF20C">
      <w:start w:val="1"/>
      <w:numFmt w:val="decimal"/>
      <w:lvlRestart w:val="0"/>
      <w:suff w:val="space"/>
      <w:lvlText w:val="%1."/>
      <w:lvlJc w:val="right"/>
      <w:pPr>
        <w:ind w:left="566"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num w:numId="1">
    <w:abstractNumId w:val="3"/>
  </w:num>
  <w:num w:numId="2">
    <w:abstractNumId w:val="6"/>
  </w:num>
  <w:num w:numId="3">
    <w:abstractNumId w:val="17"/>
  </w:num>
  <w:num w:numId="4">
    <w:abstractNumId w:val="0"/>
  </w:num>
  <w:num w:numId="5">
    <w:abstractNumId w:val="15"/>
  </w:num>
  <w:num w:numId="6">
    <w:abstractNumId w:val="4"/>
  </w:num>
  <w:num w:numId="7">
    <w:abstractNumId w:val="14"/>
  </w:num>
  <w:num w:numId="8">
    <w:abstractNumId w:val="8"/>
  </w:num>
  <w:num w:numId="9">
    <w:abstractNumId w:val="9"/>
  </w:num>
  <w:num w:numId="10">
    <w:abstractNumId w:val="12"/>
  </w:num>
  <w:num w:numId="11">
    <w:abstractNumId w:val="5"/>
  </w:num>
  <w:num w:numId="12">
    <w:abstractNumId w:val="16"/>
  </w:num>
  <w:num w:numId="13">
    <w:abstractNumId w:val="2"/>
  </w:num>
  <w:num w:numId="14">
    <w:abstractNumId w:val="11"/>
  </w:num>
  <w:num w:numId="15">
    <w:abstractNumId w:val="13"/>
  </w:num>
  <w:num w:numId="16">
    <w:abstractNumId w:val="1"/>
  </w:num>
  <w:num w:numId="17">
    <w:abstractNumId w:val="7"/>
  </w:num>
  <w:num w:numId="1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16F3"/>
    <w:rsid w:val="000454FD"/>
    <w:rsid w:val="00054D10"/>
    <w:rsid w:val="00092450"/>
    <w:rsid w:val="000B2008"/>
    <w:rsid w:val="000B5236"/>
    <w:rsid w:val="000B7902"/>
    <w:rsid w:val="000D1164"/>
    <w:rsid w:val="000E1E30"/>
    <w:rsid w:val="000F143D"/>
    <w:rsid w:val="000F2193"/>
    <w:rsid w:val="00127827"/>
    <w:rsid w:val="00136F0E"/>
    <w:rsid w:val="001439DE"/>
    <w:rsid w:val="00146C52"/>
    <w:rsid w:val="0015050C"/>
    <w:rsid w:val="00152307"/>
    <w:rsid w:val="00167B3E"/>
    <w:rsid w:val="001A2DCD"/>
    <w:rsid w:val="001B7F9B"/>
    <w:rsid w:val="001C07CF"/>
    <w:rsid w:val="001C7DEC"/>
    <w:rsid w:val="001F626A"/>
    <w:rsid w:val="0021088B"/>
    <w:rsid w:val="002352B0"/>
    <w:rsid w:val="0024138B"/>
    <w:rsid w:val="002534CC"/>
    <w:rsid w:val="0025352F"/>
    <w:rsid w:val="00273328"/>
    <w:rsid w:val="002807B0"/>
    <w:rsid w:val="00285342"/>
    <w:rsid w:val="00285D51"/>
    <w:rsid w:val="002974B0"/>
    <w:rsid w:val="00297DF4"/>
    <w:rsid w:val="002A6A12"/>
    <w:rsid w:val="002B1E05"/>
    <w:rsid w:val="002B6DFD"/>
    <w:rsid w:val="002C4DA9"/>
    <w:rsid w:val="002C7B80"/>
    <w:rsid w:val="002E44B9"/>
    <w:rsid w:val="00351229"/>
    <w:rsid w:val="003B4A67"/>
    <w:rsid w:val="003B5C2C"/>
    <w:rsid w:val="003B662F"/>
    <w:rsid w:val="003C0EDF"/>
    <w:rsid w:val="003C226A"/>
    <w:rsid w:val="003C69EF"/>
    <w:rsid w:val="003D3EE7"/>
    <w:rsid w:val="003D7B2D"/>
    <w:rsid w:val="003F2D40"/>
    <w:rsid w:val="003F2F63"/>
    <w:rsid w:val="00406FCD"/>
    <w:rsid w:val="00411EDB"/>
    <w:rsid w:val="00421273"/>
    <w:rsid w:val="00472DAD"/>
    <w:rsid w:val="004B3F89"/>
    <w:rsid w:val="004C0754"/>
    <w:rsid w:val="004C17CF"/>
    <w:rsid w:val="004C7697"/>
    <w:rsid w:val="004C7833"/>
    <w:rsid w:val="004E2053"/>
    <w:rsid w:val="004F0AE6"/>
    <w:rsid w:val="00502090"/>
    <w:rsid w:val="005163B4"/>
    <w:rsid w:val="0052699B"/>
    <w:rsid w:val="00526E1A"/>
    <w:rsid w:val="005332FD"/>
    <w:rsid w:val="0053503B"/>
    <w:rsid w:val="005370C1"/>
    <w:rsid w:val="005425F4"/>
    <w:rsid w:val="005654B6"/>
    <w:rsid w:val="005821B0"/>
    <w:rsid w:val="005956B9"/>
    <w:rsid w:val="005B04F8"/>
    <w:rsid w:val="005B3B92"/>
    <w:rsid w:val="005B6250"/>
    <w:rsid w:val="005D2649"/>
    <w:rsid w:val="005D3830"/>
    <w:rsid w:val="005F65B3"/>
    <w:rsid w:val="00603641"/>
    <w:rsid w:val="00621FDF"/>
    <w:rsid w:val="00634A3F"/>
    <w:rsid w:val="00686C21"/>
    <w:rsid w:val="006C5005"/>
    <w:rsid w:val="006C6C42"/>
    <w:rsid w:val="006D4460"/>
    <w:rsid w:val="006D69AA"/>
    <w:rsid w:val="00701511"/>
    <w:rsid w:val="007060DB"/>
    <w:rsid w:val="00712700"/>
    <w:rsid w:val="00712AF9"/>
    <w:rsid w:val="00713B2B"/>
    <w:rsid w:val="00714127"/>
    <w:rsid w:val="00723F77"/>
    <w:rsid w:val="007428B0"/>
    <w:rsid w:val="00746B5C"/>
    <w:rsid w:val="007552F9"/>
    <w:rsid w:val="007579F9"/>
    <w:rsid w:val="00766A69"/>
    <w:rsid w:val="007A4AA2"/>
    <w:rsid w:val="007C3339"/>
    <w:rsid w:val="007C45F8"/>
    <w:rsid w:val="007E2136"/>
    <w:rsid w:val="007E6335"/>
    <w:rsid w:val="008219B3"/>
    <w:rsid w:val="00830713"/>
    <w:rsid w:val="008331A3"/>
    <w:rsid w:val="008414D1"/>
    <w:rsid w:val="00841FE1"/>
    <w:rsid w:val="00864ED0"/>
    <w:rsid w:val="0086545C"/>
    <w:rsid w:val="00873B0A"/>
    <w:rsid w:val="00884B8D"/>
    <w:rsid w:val="00885ACA"/>
    <w:rsid w:val="00894130"/>
    <w:rsid w:val="008A2C57"/>
    <w:rsid w:val="008A2DA9"/>
    <w:rsid w:val="008C37E0"/>
    <w:rsid w:val="008D16BE"/>
    <w:rsid w:val="009163E4"/>
    <w:rsid w:val="00931164"/>
    <w:rsid w:val="009528F0"/>
    <w:rsid w:val="00961043"/>
    <w:rsid w:val="009733A2"/>
    <w:rsid w:val="009A123F"/>
    <w:rsid w:val="009C10AC"/>
    <w:rsid w:val="009C55D3"/>
    <w:rsid w:val="009D571D"/>
    <w:rsid w:val="009E2733"/>
    <w:rsid w:val="009F2FED"/>
    <w:rsid w:val="00A01F7E"/>
    <w:rsid w:val="00A314E2"/>
    <w:rsid w:val="00A3495A"/>
    <w:rsid w:val="00A43FB0"/>
    <w:rsid w:val="00A51822"/>
    <w:rsid w:val="00A64187"/>
    <w:rsid w:val="00A74089"/>
    <w:rsid w:val="00A87AD7"/>
    <w:rsid w:val="00A906B4"/>
    <w:rsid w:val="00AB3BAF"/>
    <w:rsid w:val="00AE6C09"/>
    <w:rsid w:val="00B0134F"/>
    <w:rsid w:val="00B06EB7"/>
    <w:rsid w:val="00B0788F"/>
    <w:rsid w:val="00B3112C"/>
    <w:rsid w:val="00B3302D"/>
    <w:rsid w:val="00B41D45"/>
    <w:rsid w:val="00B576E5"/>
    <w:rsid w:val="00B65B9C"/>
    <w:rsid w:val="00BB30A5"/>
    <w:rsid w:val="00BC7B81"/>
    <w:rsid w:val="00BF2977"/>
    <w:rsid w:val="00C05819"/>
    <w:rsid w:val="00C0694D"/>
    <w:rsid w:val="00C20CDB"/>
    <w:rsid w:val="00C30DDC"/>
    <w:rsid w:val="00C31AAD"/>
    <w:rsid w:val="00C328A0"/>
    <w:rsid w:val="00C5008E"/>
    <w:rsid w:val="00C61133"/>
    <w:rsid w:val="00C70B96"/>
    <w:rsid w:val="00C8150D"/>
    <w:rsid w:val="00C9379F"/>
    <w:rsid w:val="00C94C33"/>
    <w:rsid w:val="00CB7D0C"/>
    <w:rsid w:val="00CD198B"/>
    <w:rsid w:val="00CD72CD"/>
    <w:rsid w:val="00CE1999"/>
    <w:rsid w:val="00CE42CC"/>
    <w:rsid w:val="00CF1183"/>
    <w:rsid w:val="00D014C8"/>
    <w:rsid w:val="00D259A8"/>
    <w:rsid w:val="00D26DC4"/>
    <w:rsid w:val="00D32C13"/>
    <w:rsid w:val="00D331F3"/>
    <w:rsid w:val="00D51374"/>
    <w:rsid w:val="00D55225"/>
    <w:rsid w:val="00D80CBD"/>
    <w:rsid w:val="00D8212B"/>
    <w:rsid w:val="00D834B7"/>
    <w:rsid w:val="00D871AC"/>
    <w:rsid w:val="00DA1725"/>
    <w:rsid w:val="00DA7936"/>
    <w:rsid w:val="00DB0F84"/>
    <w:rsid w:val="00DC296A"/>
    <w:rsid w:val="00DC4ECD"/>
    <w:rsid w:val="00DD542C"/>
    <w:rsid w:val="00DD5E3E"/>
    <w:rsid w:val="00DD74F2"/>
    <w:rsid w:val="00DF26E2"/>
    <w:rsid w:val="00DF35C1"/>
    <w:rsid w:val="00E045AE"/>
    <w:rsid w:val="00E1049F"/>
    <w:rsid w:val="00E33861"/>
    <w:rsid w:val="00E346E1"/>
    <w:rsid w:val="00E63916"/>
    <w:rsid w:val="00E66A3C"/>
    <w:rsid w:val="00E839C1"/>
    <w:rsid w:val="00ED3897"/>
    <w:rsid w:val="00EE15E0"/>
    <w:rsid w:val="00EE412E"/>
    <w:rsid w:val="00F03A10"/>
    <w:rsid w:val="00F13371"/>
    <w:rsid w:val="00F15BB4"/>
    <w:rsid w:val="00F20AE1"/>
    <w:rsid w:val="00F2569E"/>
    <w:rsid w:val="00F26A5F"/>
    <w:rsid w:val="00F34DFC"/>
    <w:rsid w:val="00F61D98"/>
    <w:rsid w:val="00F632FC"/>
    <w:rsid w:val="00F67D04"/>
    <w:rsid w:val="00F75F56"/>
    <w:rsid w:val="00F90EB4"/>
    <w:rsid w:val="00F94E63"/>
    <w:rsid w:val="00FB173B"/>
    <w:rsid w:val="00FB3351"/>
    <w:rsid w:val="00FB40CF"/>
    <w:rsid w:val="00FC48F3"/>
    <w:rsid w:val="00FC6EA6"/>
    <w:rsid w:val="00FC725D"/>
    <w:rsid w:val="00FD593F"/>
    <w:rsid w:val="00FD7E15"/>
    <w:rsid w:val="00FE432F"/>
    <w:rsid w:val="00FF4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090"/>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uiPriority w:val="59"/>
    <w:rsid w:val="00526E1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styleId="aa">
    <w:name w:val="List Paragraph"/>
    <w:basedOn w:val="a"/>
    <w:uiPriority w:val="34"/>
    <w:qFormat/>
    <w:rsid w:val="00873B0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090"/>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uiPriority w:val="59"/>
    <w:rsid w:val="00526E1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styleId="aa">
    <w:name w:val="List Paragraph"/>
    <w:basedOn w:val="a"/>
    <w:uiPriority w:val="34"/>
    <w:qFormat/>
    <w:rsid w:val="00873B0A"/>
    <w:pPr>
      <w:ind w:leftChars="200" w:left="480"/>
    </w:p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mcds>
    <wne:mcd wne:macroName="TEMPLATEPROJECT.BASFUNCKEY.單欄" wne:name="TemplateProject.basFuncKey.單欄" wne:bEncrypt="00" wne:cmg="56"/>
    <wne:mcd wne:macroName="TEMPLATEPROJECT.BASFUNCKEY.雙欄" wne:name="TemplateProject.basFuncKey.雙欄" wne:bEncrypt="00" wne:cmg="56"/>
    <wne:mcd wne:macroName="TEMPLATEPROJECT.BASFUNCKEY.單行間距" wne:name="TemplateProject.basFuncKey.單行間距" wne:bEncrypt="00" wne:cmg="56"/>
    <wne:mcd wne:macroName="TEMPLATEPROJECT.BASFUNCKEY.增加行高" wne:name="TemplateProject.basFuncKey.增加行高" wne:bEncrypt="00" wne:cmg="56"/>
    <wne:mcd wne:macroName="TEMPLATEPROJECT.BASFUNCKEY.最小行高" wne:name="TemplateProject.basFuncKey.最小行高" wne:bEncrypt="00" wne:cmg="56"/>
    <wne:mcd wne:macroName="TEMPLATEPROJECT.BASFUNCKEY.減少行高" wne:name="TemplateProject.basFuncKey.減少行高" wne:bEncrypt="00" wne:cmg="56"/>
    <wne:mcd wne:macroName="TEMPLATEPROJECT.BASFUNCKEY.設定A3" wne:name="TemplateProject.basFuncKey.設定A3" wne:bEncrypt="00" wne:cmg="56"/>
    <wne:mcd wne:macroName="TEMPLATEPROJECT.BASFUNCKEY.設定A4" wne:name="TemplateProject.basFuncKey.設定A4" wne:bEncrypt="00" wne:cmg="56"/>
    <wne:mcd wne:macroName="TEMPLATEPROJECT.BASFUNCKEY.設定B4" wne:name="TemplateProject.basFuncKey.設定B4" wne:bEncrypt="00" wne:cmg="56"/>
    <wne:mcd wne:macroName="TEMPLATEPROJECT.BASFUNCKEY.設定B5" wne:name="TemplateProject.basFuncKey.設定B5" wne:bEncrypt="00" wne:cmg="56"/>
    <wne:mcd wne:macroName="TEMPLATEPROJECT.BASFUNCKEY.隱藏出處" wne:name="TemplateProject.basFuncKey.隱藏出處" wne:bEncrypt="00" wne:cmg="56"/>
    <wne:mcd wne:macroName="TEMPLATEPROJECT.BASFUNCKEY.隱藏答案" wne:name="TemplateProject.basFuncKey.隱藏答案" wne:bEncrypt="00" wne:cmg="56"/>
    <wne:mcd wne:macroName="TEMPLATEPROJECT.BASFUNCKEY.隱藏解析" wne:name="TemplateProject.basFuncKey.隱藏解析" wne:bEncrypt="00" wne:cmg="56"/>
    <wne:mcd wne:macroName="TEMPLATEPROJECT.BASFUNCKEY.題目上移" wne:name="TemplateProject.basFuncKey.題目上移" wne:bEncrypt="00" wne:cmg="56"/>
    <wne:mcd wne:macroName="TEMPLATEPROJECT.BASFUNCKEY.題目下移" wne:name="TemplateProject.basFuncKey.題目下移" wne:bEncrypt="00" wne:cmg="56"/>
    <wne:mcd wne:macroName="TEMPLATEPROJECT.BASFUNCKEY.顯示答案" wne:name="TemplateProject.basFuncKey.顯示答案" wne:bEncrypt="00" wne:cmg="56"/>
    <wne:mcd wne:macroName="TEMPLATEPROJECT.BASFUNCKEY.顯示解析" wne:name="TemplateProject.basFuncKey.顯示解析" wne:bEncrypt="00" wne:cmg="56"/>
    <wne:mcd wne:macroName="TEMPLATEPROJECT.BASFUNCKEY.全卷順題號" wne:name="TemplateProject.basFuncKey.全卷順題號" wne:bEncrypt="00" wne:cmg="56"/>
    <wne:mcd wne:macroName="TEMPLATEPROJECT.BASFUNCKEY.隱藏難易度" wne:name="TemplateProject.basFuncKey.隱藏難易度" wne:bEncrypt="00" wne:cmg="56"/>
    <wne:mcd wne:macroName="TEMPLATEPROJECT.BASFUNCKEY.顯示難易度" wne:name="TemplateProject.basFuncKey.顯示難易度" wne:bEncrypt="00" wne:cmg="56"/>
    <wne:mcd wne:macroName="TEMPLATEPROJECT.BASFUNCKEY.A3橫向雙欄" wne:name="TemplateProject.basFuncKey.A3橫向雙欄" wne:bEncrypt="00" wne:cmg="56"/>
    <wne:mcd wne:macroName="TEMPLATEPROJECT.BASFUNCKEY.A4橫向雙欄" wne:name="TemplateProject.basFuncKey.A4橫向雙欄" wne:bEncrypt="00" wne:cmg="56"/>
    <wne:mcd wne:macroName="TEMPLATEPROJECT.BASFUNCKEY.A4直向單欄" wne:name="TemplateProject.basFuncKey.A4直向單欄" wne:bEncrypt="00" wne:cmg="56"/>
    <wne:mcd wne:macroName="TEMPLATEPROJECT.BASFUNCKEY.B4橫向雙欄" wne:name="TemplateProject.basFuncKey.B4橫向雙欄" wne:bEncrypt="00" wne:cmg="56"/>
    <wne:mcd wne:macroName="TEMPLATEPROJECT.BASFUNCKEY.B4直向單欄" wne:name="TemplateProject.basFuncKey.B4直向單欄" wne:bEncrypt="00" wne:cmg="56"/>
    <wne:mcd wne:macroName="TEMPLATEPROJECT.BASFUNCKEY.依題型順題號" wne:name="TemplateProject.basFuncKey.依題型順題號" wne:bEncrypt="00" wne:cmg="56"/>
    <wne:mcd wne:macroName="TEMPLATEPROJECT.BASFUNCKEY.倍行高_15" wne:name="TemplateProject.basFuncKey.倍行高_15" wne:bEncrypt="00" wne:cmg="56"/>
    <wne:mcd wne:macroName="TEMPLATEPROJECT.BASFUNCKEY.倍行高_20" wne:name="TemplateProject.basFuncKey.倍行高_20" wne:bEncrypt="00" wne:cmg="56"/>
    <wne:mcd wne:macroName="TEMPLATEPROJECT.BASFUNCKEY.顯示題號" wne:name="TemplateProject.basFuncKey.顯示題號" wne:bEncrypt="00" wne:cmg="56"/>
    <wne:mcd wne:macroName="TEMPLATEPROJECT.BASFUNCKEY.分隔線" wne:name="TemplateProject.basFuncKey.分隔線"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microsoft.com/office/2006/relationships/keyMapCustomizations" Target="customizations.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1535</TotalTime>
  <Pages>4</Pages>
  <Words>1490</Words>
  <Characters>8494</Characters>
  <Application>Microsoft Office Word</Application>
  <DocSecurity>0</DocSecurity>
  <Lines>70</Lines>
  <Paragraphs>19</Paragraphs>
  <ScaleCrop>false</ScaleCrop>
  <Company>康熹文化</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Liyi</cp:lastModifiedBy>
  <cp:revision>7</cp:revision>
  <dcterms:created xsi:type="dcterms:W3CDTF">2019-10-28T09:37:00Z</dcterms:created>
  <dcterms:modified xsi:type="dcterms:W3CDTF">2023-05-07T02:13:00Z</dcterms:modified>
</cp:coreProperties>
</file>