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C9B" w:rsidRPr="00B41558" w:rsidRDefault="00DC3C9B" w:rsidP="00B41558">
      <w:pPr>
        <w:spacing w:line="400" w:lineRule="exact"/>
        <w:rPr>
          <w:rFonts w:asciiTheme="minorEastAsia" w:eastAsiaTheme="minorEastAsia" w:hAnsiTheme="minorEastAsia"/>
          <w:color w:val="000000"/>
          <w:sz w:val="26"/>
          <w:szCs w:val="26"/>
        </w:rPr>
      </w:pPr>
      <w:bookmarkStart w:id="0" w:name="TitleRange"/>
      <w:bookmarkStart w:id="1" w:name="TitleSchool"/>
      <w:r w:rsidRPr="00B41558">
        <w:rPr>
          <w:rFonts w:asciiTheme="minorEastAsia" w:eastAsiaTheme="minorEastAsia" w:hAnsiTheme="minorEastAsia"/>
          <w:color w:val="000000"/>
          <w:sz w:val="26"/>
          <w:szCs w:val="26"/>
        </w:rPr>
        <w:t>基隆市立中山高中</w:t>
      </w:r>
      <w:r w:rsidRPr="00B41558">
        <w:rPr>
          <w:rFonts w:asciiTheme="minorEastAsia" w:eastAsiaTheme="minorEastAsia" w:hAnsiTheme="minorEastAsia" w:hint="eastAsia"/>
          <w:color w:val="000000"/>
          <w:sz w:val="26"/>
          <w:szCs w:val="26"/>
        </w:rPr>
        <w:t xml:space="preserve">　</w:t>
      </w:r>
      <w:bookmarkStart w:id="2" w:name="TitleYear"/>
      <w:bookmarkEnd w:id="1"/>
      <w:r w:rsidRPr="00B41558">
        <w:rPr>
          <w:rFonts w:asciiTheme="minorEastAsia" w:eastAsiaTheme="minorEastAsia" w:hAnsiTheme="minorEastAsia" w:hint="eastAsia"/>
          <w:color w:val="000000"/>
          <w:sz w:val="26"/>
          <w:szCs w:val="26"/>
        </w:rPr>
        <w:t xml:space="preserve">111學年度第2學期  </w:t>
      </w:r>
      <w:bookmarkEnd w:id="2"/>
      <w:r w:rsidRPr="00B41558">
        <w:rPr>
          <w:rFonts w:asciiTheme="minorEastAsia" w:eastAsiaTheme="minorEastAsia" w:hAnsiTheme="minorEastAsia" w:hint="eastAsia"/>
          <w:color w:val="000000"/>
          <w:sz w:val="26"/>
          <w:szCs w:val="26"/>
          <w:bdr w:val="single" w:sz="4" w:space="0" w:color="auto"/>
        </w:rPr>
        <w:t>高一體育班</w:t>
      </w:r>
      <w:r w:rsidRPr="00B41558">
        <w:rPr>
          <w:rFonts w:asciiTheme="minorEastAsia" w:eastAsiaTheme="minorEastAsia" w:hAnsiTheme="minorEastAsia" w:hint="eastAsia"/>
          <w:color w:val="000000"/>
          <w:sz w:val="26"/>
          <w:szCs w:val="26"/>
        </w:rPr>
        <w:t xml:space="preserve">  第一次段考</w:t>
      </w:r>
    </w:p>
    <w:p w:rsidR="0044318F" w:rsidRDefault="00DC3C9B" w:rsidP="00B41558">
      <w:pPr>
        <w:spacing w:line="400" w:lineRule="exact"/>
        <w:rPr>
          <w:rFonts w:asciiTheme="minorEastAsia" w:eastAsiaTheme="minorEastAsia" w:hAnsiTheme="minorEastAsia"/>
          <w:sz w:val="26"/>
          <w:szCs w:val="26"/>
        </w:rPr>
      </w:pPr>
      <w:r w:rsidRPr="00B41558">
        <w:rPr>
          <w:rFonts w:asciiTheme="minorEastAsia" w:eastAsiaTheme="minorEastAsia" w:hAnsiTheme="minorEastAsia" w:hint="eastAsia"/>
          <w:color w:val="000000"/>
          <w:sz w:val="26"/>
          <w:szCs w:val="26"/>
        </w:rPr>
        <w:t>公民與社會試題</w:t>
      </w:r>
      <w:bookmarkStart w:id="3" w:name="TitleScope"/>
      <w:r w:rsidRPr="00B41558">
        <w:rPr>
          <w:rFonts w:asciiTheme="minorEastAsia" w:eastAsiaTheme="minorEastAsia" w:hAnsiTheme="minorEastAsia" w:hint="eastAsia"/>
          <w:color w:val="000000"/>
          <w:sz w:val="26"/>
          <w:szCs w:val="26"/>
        </w:rPr>
        <w:t xml:space="preserve"> (</w:t>
      </w:r>
      <w:r w:rsidRPr="00B41558">
        <w:rPr>
          <w:rFonts w:asciiTheme="minorEastAsia" w:eastAsiaTheme="minorEastAsia" w:hAnsiTheme="minorEastAsia" w:hint="eastAsia"/>
          <w:sz w:val="26"/>
          <w:szCs w:val="26"/>
        </w:rPr>
        <w:t>龍騰第二冊第</w:t>
      </w:r>
      <w:r w:rsidRPr="00B41558">
        <w:rPr>
          <w:rFonts w:asciiTheme="minorEastAsia" w:eastAsiaTheme="minorEastAsia" w:hAnsiTheme="minorEastAsia"/>
          <w:sz w:val="26"/>
          <w:szCs w:val="26"/>
        </w:rPr>
        <w:t>2</w:t>
      </w:r>
      <w:r w:rsidRPr="00B41558">
        <w:rPr>
          <w:rFonts w:asciiTheme="minorEastAsia" w:eastAsiaTheme="minorEastAsia" w:hAnsiTheme="minorEastAsia" w:hint="eastAsia"/>
          <w:sz w:val="26"/>
          <w:szCs w:val="26"/>
        </w:rPr>
        <w:t>課)</w:t>
      </w:r>
      <w:bookmarkEnd w:id="3"/>
      <w:r w:rsidR="0044318F">
        <w:rPr>
          <w:rFonts w:asciiTheme="minorEastAsia" w:eastAsiaTheme="minorEastAsia" w:hAnsiTheme="minorEastAsia" w:hint="eastAsia"/>
          <w:sz w:val="26"/>
          <w:szCs w:val="26"/>
        </w:rPr>
        <w:t>，</w:t>
      </w:r>
      <w:r w:rsidRPr="00B41558">
        <w:rPr>
          <w:rFonts w:asciiTheme="minorEastAsia" w:eastAsiaTheme="minorEastAsia" w:hAnsiTheme="minorEastAsia" w:hint="eastAsia"/>
          <w:sz w:val="26"/>
          <w:szCs w:val="26"/>
        </w:rPr>
        <w:t>使用舊卡、共6頁雙面列印，</w:t>
      </w:r>
    </w:p>
    <w:p w:rsidR="006C707A" w:rsidRPr="0044318F" w:rsidRDefault="0044318F" w:rsidP="00B41558">
      <w:pPr>
        <w:spacing w:line="400" w:lineRule="exact"/>
        <w:rPr>
          <w:rFonts w:asciiTheme="minorEastAsia" w:eastAsiaTheme="minorEastAsia" w:hAnsiTheme="minorEastAsia" w:hint="eastAsia"/>
          <w:sz w:val="26"/>
          <w:szCs w:val="26"/>
        </w:rPr>
      </w:pPr>
      <w:r>
        <w:rPr>
          <w:rFonts w:asciiTheme="minorEastAsia" w:eastAsiaTheme="minorEastAsia" w:hAnsiTheme="minorEastAsia" w:hint="eastAsia"/>
          <w:sz w:val="26"/>
          <w:szCs w:val="26"/>
        </w:rPr>
        <w:t>每題2.5分，</w:t>
      </w:r>
      <w:r w:rsidR="00DC3C9B" w:rsidRPr="00B41558">
        <w:rPr>
          <w:rFonts w:asciiTheme="minorEastAsia" w:eastAsiaTheme="minorEastAsia" w:hAnsiTheme="minorEastAsia" w:hint="eastAsia"/>
          <w:sz w:val="26"/>
          <w:szCs w:val="26"/>
          <w:bdr w:val="single" w:sz="4" w:space="0" w:color="auto"/>
        </w:rPr>
        <w:t>高一愛班</w:t>
      </w:r>
      <w:r w:rsidR="00DC3C9B" w:rsidRPr="00B41558">
        <w:rPr>
          <w:rFonts w:asciiTheme="minorEastAsia" w:eastAsiaTheme="minorEastAsia" w:hAnsiTheme="minorEastAsia" w:hint="eastAsia"/>
          <w:sz w:val="26"/>
          <w:szCs w:val="26"/>
        </w:rPr>
        <w:t xml:space="preserve"> 座號：_______姓名：</w:t>
      </w:r>
      <w:r w:rsidR="00DC3C9B" w:rsidRPr="00B41558">
        <w:rPr>
          <w:rFonts w:asciiTheme="minorEastAsia" w:eastAsiaTheme="minorEastAsia" w:hAnsiTheme="minorEastAsia" w:hint="eastAsia"/>
          <w:spacing w:val="-4"/>
          <w:sz w:val="26"/>
          <w:szCs w:val="26"/>
        </w:rPr>
        <w:t>______________</w:t>
      </w:r>
      <w:r>
        <w:rPr>
          <w:rFonts w:asciiTheme="minorEastAsia" w:eastAsiaTheme="minorEastAsia" w:hAnsiTheme="minorEastAsia" w:hint="eastAsia"/>
          <w:spacing w:val="-4"/>
          <w:sz w:val="26"/>
          <w:szCs w:val="26"/>
        </w:rPr>
        <w:t xml:space="preserve"> </w:t>
      </w:r>
    </w:p>
    <w:bookmarkEnd w:id="0"/>
    <w:p w:rsidR="00DC3C9B" w:rsidRPr="00B41558" w:rsidRDefault="00DC3C9B" w:rsidP="00B41558">
      <w:pPr>
        <w:spacing w:line="400" w:lineRule="exact"/>
        <w:rPr>
          <w:bdr w:val="single" w:sz="4" w:space="0" w:color="auto"/>
        </w:rPr>
      </w:pPr>
      <w:r w:rsidRPr="00B41558">
        <w:rPr>
          <w:rFonts w:ascii="微軟正黑體" w:eastAsia="微軟正黑體" w:hAnsi="微軟正黑體" w:hint="eastAsia"/>
          <w:bdr w:val="single" w:sz="4" w:space="0" w:color="auto"/>
        </w:rPr>
        <w:t>一 、 單選題</w:t>
      </w:r>
    </w:p>
    <w:p w:rsidR="0044318F" w:rsidRPr="0044318F" w:rsidRDefault="00DC3C9B" w:rsidP="00DC3C9B">
      <w:pPr>
        <w:numPr>
          <w:ilvl w:val="0"/>
          <w:numId w:val="3"/>
        </w:numPr>
        <w:snapToGrid w:val="0"/>
        <w:spacing w:line="286" w:lineRule="auto"/>
        <w:ind w:left="1200" w:hanging="1200"/>
        <w:textAlignment w:val="center"/>
        <w:rPr>
          <w:rFonts w:eastAsia="DengXian"/>
          <w:lang w:eastAsia="zh-CN"/>
        </w:rPr>
      </w:pPr>
      <w:bookmarkStart w:id="4" w:name="QQ220308003988_1_H"/>
      <w:bookmarkStart w:id="5" w:name="QQ220308003988"/>
      <w:r w:rsidRPr="00B41558">
        <w:t>（　　）</w:t>
      </w:r>
      <w:r w:rsidRPr="00B41558">
        <w:rPr>
          <w:rFonts w:hint="eastAsia"/>
        </w:rPr>
        <w:t>我國《憲法》第</w:t>
      </w:r>
      <w:r w:rsidRPr="00B41558">
        <w:rPr>
          <w:rFonts w:hint="eastAsia"/>
        </w:rPr>
        <w:t>7</w:t>
      </w:r>
      <w:r w:rsidRPr="00B41558">
        <w:rPr>
          <w:rFonts w:hint="eastAsia"/>
        </w:rPr>
        <w:t>條規定：「中華民國人民，無分男女、宗教、種族、階級、黨派，在法律上一律平等。」以約翰．羅爾斯（</w:t>
      </w:r>
      <w:r w:rsidRPr="00B41558">
        <w:rPr>
          <w:rFonts w:hint="eastAsia"/>
        </w:rPr>
        <w:t>John Rawls</w:t>
      </w:r>
      <w:r w:rsidRPr="00B41558">
        <w:rPr>
          <w:rFonts w:hint="eastAsia"/>
        </w:rPr>
        <w:t>）「正義論」觀之，下列敘述何者正確？</w:t>
      </w:r>
    </w:p>
    <w:bookmarkEnd w:id="4"/>
    <w:p w:rsidR="0044318F" w:rsidRDefault="00DC3C9B" w:rsidP="0044318F">
      <w:pPr>
        <w:snapToGrid w:val="0"/>
        <w:spacing w:line="286" w:lineRule="auto"/>
        <w:ind w:left="1200"/>
        <w:textAlignment w:val="center"/>
      </w:pPr>
      <w:r w:rsidRPr="00B41558">
        <w:t>(A)</w:t>
      </w:r>
      <w:bookmarkStart w:id="6" w:name="QQ220308003988_1_1"/>
      <w:r w:rsidRPr="00B41558">
        <w:rPr>
          <w:rFonts w:hint="eastAsia"/>
        </w:rPr>
        <w:t>人人都享有平等的自由權利是首要原則與基礎</w:t>
      </w:r>
      <w:r w:rsidRPr="00B41558">
        <w:t xml:space="preserve">　</w:t>
      </w:r>
      <w:bookmarkEnd w:id="6"/>
    </w:p>
    <w:p w:rsidR="0044318F" w:rsidRDefault="00DC3C9B" w:rsidP="0044318F">
      <w:pPr>
        <w:snapToGrid w:val="0"/>
        <w:spacing w:line="286" w:lineRule="auto"/>
        <w:ind w:left="1200"/>
        <w:textAlignment w:val="center"/>
      </w:pPr>
      <w:r w:rsidRPr="00B41558">
        <w:t>(B)</w:t>
      </w:r>
      <w:bookmarkStart w:id="7" w:name="QQ220308003988_1_2"/>
      <w:r w:rsidRPr="00B41558">
        <w:rPr>
          <w:rFonts w:hint="eastAsia"/>
        </w:rPr>
        <w:t>優先考量性別、宗教等差異才能實現公平正義</w:t>
      </w:r>
      <w:r w:rsidRPr="00B41558">
        <w:t xml:space="preserve">　</w:t>
      </w:r>
      <w:bookmarkEnd w:id="7"/>
    </w:p>
    <w:p w:rsidR="0044318F" w:rsidRDefault="00DC3C9B" w:rsidP="0044318F">
      <w:pPr>
        <w:snapToGrid w:val="0"/>
        <w:spacing w:line="286" w:lineRule="auto"/>
        <w:ind w:left="1200"/>
        <w:textAlignment w:val="center"/>
      </w:pPr>
      <w:r w:rsidRPr="00B41558">
        <w:t>(C)</w:t>
      </w:r>
      <w:bookmarkStart w:id="8" w:name="QQ220308003988_1_3"/>
      <w:r w:rsidRPr="00B41558">
        <w:rPr>
          <w:rFonts w:hint="eastAsia"/>
        </w:rPr>
        <w:t>人人權利平等的社會，就符合公平正義的社會</w:t>
      </w:r>
      <w:r w:rsidRPr="00B41558">
        <w:t xml:space="preserve">　</w:t>
      </w:r>
      <w:bookmarkEnd w:id="8"/>
    </w:p>
    <w:p w:rsidR="00DC3C9B" w:rsidRPr="00B41558" w:rsidRDefault="00DC3C9B" w:rsidP="0044318F">
      <w:pPr>
        <w:snapToGrid w:val="0"/>
        <w:spacing w:line="286" w:lineRule="auto"/>
        <w:ind w:left="1200"/>
        <w:textAlignment w:val="center"/>
        <w:rPr>
          <w:rFonts w:eastAsia="DengXian"/>
          <w:lang w:eastAsia="zh-CN"/>
        </w:rPr>
      </w:pPr>
      <w:r w:rsidRPr="00B41558">
        <w:t>(D)</w:t>
      </w:r>
      <w:bookmarkStart w:id="9" w:name="QQ220308003988_1_4"/>
      <w:r w:rsidRPr="00B41558">
        <w:rPr>
          <w:rFonts w:hint="eastAsia"/>
        </w:rPr>
        <w:t>公平正義必須以《憲法》明文規定才能夠落實</w:t>
      </w:r>
      <w:r w:rsidRPr="00B41558">
        <w:t xml:space="preserve">　</w:t>
      </w:r>
      <w:bookmarkEnd w:id="5"/>
      <w:bookmarkEnd w:id="9"/>
    </w:p>
    <w:p w:rsidR="0044318F" w:rsidRPr="0044318F" w:rsidRDefault="00DC3C9B" w:rsidP="00DC3C9B">
      <w:pPr>
        <w:numPr>
          <w:ilvl w:val="0"/>
          <w:numId w:val="3"/>
        </w:numPr>
        <w:snapToGrid w:val="0"/>
        <w:spacing w:line="286" w:lineRule="auto"/>
        <w:ind w:left="1200" w:hanging="1200"/>
        <w:textAlignment w:val="center"/>
        <w:rPr>
          <w:rFonts w:eastAsia="DengXian"/>
          <w:lang w:eastAsia="zh-CN"/>
        </w:rPr>
      </w:pPr>
      <w:bookmarkStart w:id="10" w:name="QQ220308004126_1_H"/>
      <w:bookmarkStart w:id="11" w:name="QQ220308004126"/>
      <w:r w:rsidRPr="00B41558">
        <w:t>（　　）</w:t>
      </w:r>
      <w:r w:rsidRPr="00B41558">
        <w:rPr>
          <w:rFonts w:hint="eastAsia"/>
        </w:rPr>
        <w:t>臺北高等行政法院</w:t>
      </w:r>
      <w:r w:rsidRPr="00B41558">
        <w:rPr>
          <w:rFonts w:hint="eastAsia"/>
        </w:rPr>
        <w:t>2019</w:t>
      </w:r>
      <w:r w:rsidRPr="00B41558">
        <w:rPr>
          <w:rFonts w:hint="eastAsia"/>
        </w:rPr>
        <w:t>年</w:t>
      </w:r>
      <w:r w:rsidRPr="00B41558">
        <w:rPr>
          <w:rFonts w:hint="eastAsia"/>
        </w:rPr>
        <w:t>7</w:t>
      </w:r>
      <w:r w:rsidRPr="00B41558">
        <w:rPr>
          <w:rFonts w:hint="eastAsia"/>
        </w:rPr>
        <w:t>月就亞洲水泥公司的「新城山礦場礦權展延案」做出裁判，行政法院指出，業者申請礦權展延時，未依《原住民族基本法》第</w:t>
      </w:r>
      <w:r w:rsidRPr="00B41558">
        <w:rPr>
          <w:rFonts w:hint="eastAsia"/>
        </w:rPr>
        <w:t>21</w:t>
      </w:r>
      <w:r w:rsidRPr="00B41558">
        <w:rPr>
          <w:rFonts w:hint="eastAsia"/>
        </w:rPr>
        <w:t>條第</w:t>
      </w:r>
      <w:r w:rsidRPr="00B41558">
        <w:rPr>
          <w:rFonts w:hint="eastAsia"/>
        </w:rPr>
        <w:t>1</w:t>
      </w:r>
      <w:r w:rsidRPr="00B41558">
        <w:rPr>
          <w:rFonts w:hint="eastAsia"/>
        </w:rPr>
        <w:t>項規定，諮商並取得原住民族或部落同意或參與，使得經濟部的採礦許可存在瑕疵，因此撤銷經濟部給予業者的採礦許可。此一判決主要是出於何種理由？</w:t>
      </w:r>
      <w:r w:rsidRPr="00B41558">
        <w:t xml:space="preserve">　</w:t>
      </w:r>
      <w:bookmarkEnd w:id="10"/>
    </w:p>
    <w:p w:rsidR="00DC3C9B" w:rsidRPr="00B41558" w:rsidRDefault="00DC3C9B" w:rsidP="0044318F">
      <w:pPr>
        <w:snapToGrid w:val="0"/>
        <w:spacing w:line="286" w:lineRule="auto"/>
        <w:ind w:left="1200"/>
        <w:textAlignment w:val="center"/>
        <w:rPr>
          <w:rFonts w:eastAsia="DengXian"/>
          <w:lang w:eastAsia="zh-CN"/>
        </w:rPr>
      </w:pPr>
      <w:r w:rsidRPr="00B41558">
        <w:t>(A)</w:t>
      </w:r>
      <w:bookmarkStart w:id="12" w:name="QQ220308004126_1_1"/>
      <w:r w:rsidRPr="00B41558">
        <w:rPr>
          <w:rFonts w:hint="eastAsia"/>
        </w:rPr>
        <w:t>分配正義</w:t>
      </w:r>
      <w:r w:rsidRPr="00B41558">
        <w:t xml:space="preserve">　</w:t>
      </w:r>
      <w:bookmarkEnd w:id="12"/>
      <w:r w:rsidRPr="00B41558">
        <w:t>(B)</w:t>
      </w:r>
      <w:bookmarkStart w:id="13" w:name="QQ220308004126_1_2"/>
      <w:r w:rsidRPr="00B41558">
        <w:rPr>
          <w:rFonts w:hint="eastAsia"/>
        </w:rPr>
        <w:t>匡正正義</w:t>
      </w:r>
      <w:r w:rsidRPr="00B41558">
        <w:t xml:space="preserve">　</w:t>
      </w:r>
      <w:bookmarkEnd w:id="13"/>
      <w:r w:rsidRPr="00B41558">
        <w:t>(C)</w:t>
      </w:r>
      <w:bookmarkStart w:id="14" w:name="QQ220308004126_1_3"/>
      <w:r w:rsidRPr="00B41558">
        <w:rPr>
          <w:rFonts w:hint="eastAsia"/>
        </w:rPr>
        <w:t>程序正義</w:t>
      </w:r>
      <w:r w:rsidRPr="00B41558">
        <w:t xml:space="preserve">　</w:t>
      </w:r>
      <w:bookmarkEnd w:id="14"/>
      <w:r w:rsidRPr="00B41558">
        <w:t>(D)</w:t>
      </w:r>
      <w:bookmarkStart w:id="15" w:name="QQ220308004126_1_4"/>
      <w:r w:rsidRPr="00B41558">
        <w:rPr>
          <w:rFonts w:hint="eastAsia"/>
        </w:rPr>
        <w:t>轉型正義</w:t>
      </w:r>
      <w:r w:rsidRPr="00B41558">
        <w:t xml:space="preserve">　</w:t>
      </w:r>
      <w:bookmarkEnd w:id="11"/>
      <w:bookmarkEnd w:id="15"/>
    </w:p>
    <w:p w:rsidR="00DC3C9B" w:rsidRPr="00B41558" w:rsidRDefault="00DC3C9B" w:rsidP="00DC3C9B">
      <w:pPr>
        <w:numPr>
          <w:ilvl w:val="0"/>
          <w:numId w:val="3"/>
        </w:numPr>
        <w:snapToGrid w:val="0"/>
        <w:spacing w:line="286" w:lineRule="auto"/>
        <w:ind w:left="1200" w:hanging="1200"/>
        <w:textAlignment w:val="center"/>
        <w:rPr>
          <w:rFonts w:eastAsia="DengXian"/>
          <w:lang w:eastAsia="zh-CN"/>
        </w:rPr>
      </w:pPr>
      <w:bookmarkStart w:id="16" w:name="QQ220308004127_1_H"/>
      <w:bookmarkStart w:id="17" w:name="QQ220308004127"/>
      <w:r w:rsidRPr="00B41558">
        <w:t>（　　）</w:t>
      </w:r>
      <w:r w:rsidRPr="00B41558">
        <w:rPr>
          <w:rFonts w:hint="eastAsia"/>
        </w:rPr>
        <w:t>修復式司法（</w:t>
      </w:r>
      <w:r w:rsidRPr="00B41558">
        <w:rPr>
          <w:rFonts w:hint="eastAsia"/>
        </w:rPr>
        <w:t>Restorative Justice</w:t>
      </w:r>
      <w:r w:rsidRPr="00B41558">
        <w:rPr>
          <w:rFonts w:hint="eastAsia"/>
        </w:rPr>
        <w:t>）是對因犯罪行為受到最直接影響的人們，即加害人、被害人、他們的家屬、甚至社區的成員或代表，提供各式各樣對話與解決問題之機會，讓加害人認知其犯行的影響，而對自身行為直接負責，並修復被害人之情感創傷及填補實質損害。此一措施主要在落實下列何種正義？</w:t>
      </w:r>
      <w:r w:rsidRPr="00B41558">
        <w:t xml:space="preserve">　</w:t>
      </w:r>
      <w:bookmarkEnd w:id="16"/>
      <w:r w:rsidRPr="00B41558">
        <w:t>(A)</w:t>
      </w:r>
      <w:bookmarkStart w:id="18" w:name="QQ220308004127_1_1"/>
      <w:r w:rsidRPr="00B41558">
        <w:rPr>
          <w:rFonts w:hint="eastAsia"/>
        </w:rPr>
        <w:t>分配正義</w:t>
      </w:r>
      <w:r w:rsidRPr="00B41558">
        <w:t xml:space="preserve">　</w:t>
      </w:r>
      <w:bookmarkEnd w:id="18"/>
      <w:r w:rsidRPr="00B41558">
        <w:t>(B)</w:t>
      </w:r>
      <w:bookmarkStart w:id="19" w:name="QQ220308004127_1_2"/>
      <w:r w:rsidRPr="00B41558">
        <w:rPr>
          <w:rFonts w:hint="eastAsia"/>
        </w:rPr>
        <w:t>匡正正義</w:t>
      </w:r>
      <w:r w:rsidRPr="00B41558">
        <w:t xml:space="preserve">　</w:t>
      </w:r>
      <w:bookmarkEnd w:id="19"/>
      <w:r w:rsidRPr="00B41558">
        <w:t>(C)</w:t>
      </w:r>
      <w:bookmarkStart w:id="20" w:name="QQ220308004127_1_3"/>
      <w:r w:rsidRPr="00B41558">
        <w:rPr>
          <w:rFonts w:hint="eastAsia"/>
        </w:rPr>
        <w:t>程序正義</w:t>
      </w:r>
      <w:r w:rsidRPr="00B41558">
        <w:t xml:space="preserve">　</w:t>
      </w:r>
      <w:bookmarkEnd w:id="20"/>
      <w:r w:rsidRPr="00B41558">
        <w:t>(D)</w:t>
      </w:r>
      <w:bookmarkStart w:id="21" w:name="QQ220308004127_1_4"/>
      <w:r w:rsidRPr="00B41558">
        <w:rPr>
          <w:rFonts w:hint="eastAsia"/>
        </w:rPr>
        <w:t>環境正義</w:t>
      </w:r>
      <w:r w:rsidRPr="00B41558">
        <w:t xml:space="preserve">　</w:t>
      </w:r>
      <w:bookmarkEnd w:id="17"/>
      <w:bookmarkEnd w:id="21"/>
    </w:p>
    <w:p w:rsidR="0044318F" w:rsidRPr="0044318F" w:rsidRDefault="00DC3C9B" w:rsidP="00DC3C9B">
      <w:pPr>
        <w:numPr>
          <w:ilvl w:val="0"/>
          <w:numId w:val="3"/>
        </w:numPr>
        <w:snapToGrid w:val="0"/>
        <w:spacing w:line="286" w:lineRule="auto"/>
        <w:ind w:left="1200" w:hanging="1200"/>
        <w:textAlignment w:val="center"/>
        <w:rPr>
          <w:rFonts w:eastAsia="DengXian"/>
          <w:lang w:eastAsia="zh-CN"/>
        </w:rPr>
      </w:pPr>
      <w:bookmarkStart w:id="22" w:name="QQ220308004117_1_H"/>
      <w:bookmarkStart w:id="23" w:name="QQ220308004117"/>
      <w:r w:rsidRPr="00B41558">
        <w:t>（　　）</w:t>
      </w:r>
      <w:r w:rsidRPr="00B41558">
        <w:rPr>
          <w:rFonts w:hint="eastAsia"/>
        </w:rPr>
        <w:t>小夫到胖虎的小吃店消費後覺得東西賣相不佳，便向胖虎提出改良建議；然而胖虎事後在網路上公開表示「奧客刁難小店家」。小夫看到後覺得自己好心被糟蹋，便狀告胖虎誹謗罪，並附帶民事訴訟要求胖虎賠償</w:t>
      </w:r>
      <w:r w:rsidRPr="00B41558">
        <w:rPr>
          <w:rFonts w:hint="eastAsia"/>
        </w:rPr>
        <w:t>6</w:t>
      </w:r>
      <w:r w:rsidRPr="00B41558">
        <w:rPr>
          <w:rFonts w:hint="eastAsia"/>
        </w:rPr>
        <w:t>千元並須在四大報頭版登報道歉。刑事庭法官判決胖虎有罪，但民事庭法官審酌後僅判胖虎賠</w:t>
      </w:r>
      <w:r w:rsidRPr="00B41558">
        <w:rPr>
          <w:rFonts w:hint="eastAsia"/>
        </w:rPr>
        <w:t>6</w:t>
      </w:r>
      <w:r w:rsidRPr="00B41558">
        <w:rPr>
          <w:rFonts w:hint="eastAsia"/>
        </w:rPr>
        <w:t>千元並駁回小夫在「四大報頭版登報道歉」之訴求。請問：民事庭法官駁回小夫的訴求最可能是基於何種原則的考量？</w:t>
      </w:r>
      <w:r w:rsidRPr="00B41558">
        <w:t xml:space="preserve">　</w:t>
      </w:r>
      <w:bookmarkEnd w:id="22"/>
    </w:p>
    <w:p w:rsidR="00DC3C9B" w:rsidRPr="00B41558" w:rsidRDefault="00DC3C9B" w:rsidP="0044318F">
      <w:pPr>
        <w:snapToGrid w:val="0"/>
        <w:spacing w:line="286" w:lineRule="auto"/>
        <w:ind w:left="1200"/>
        <w:textAlignment w:val="center"/>
        <w:rPr>
          <w:rFonts w:eastAsia="DengXian"/>
          <w:lang w:eastAsia="zh-CN"/>
        </w:rPr>
      </w:pPr>
      <w:r w:rsidRPr="00B41558">
        <w:t>(A)</w:t>
      </w:r>
      <w:bookmarkStart w:id="24" w:name="QQ220308004117_1_1"/>
      <w:r w:rsidRPr="00B41558">
        <w:rPr>
          <w:rFonts w:hint="eastAsia"/>
        </w:rPr>
        <w:t>民主國原則</w:t>
      </w:r>
      <w:r w:rsidRPr="00B41558">
        <w:t xml:space="preserve">　</w:t>
      </w:r>
      <w:bookmarkEnd w:id="24"/>
      <w:r w:rsidRPr="00B41558">
        <w:t>(B)</w:t>
      </w:r>
      <w:bookmarkStart w:id="25" w:name="QQ220308004117_1_2"/>
      <w:r w:rsidRPr="00B41558">
        <w:rPr>
          <w:rFonts w:hint="eastAsia"/>
        </w:rPr>
        <w:t>誠實信用原則</w:t>
      </w:r>
      <w:r w:rsidRPr="00B41558">
        <w:t xml:space="preserve">　</w:t>
      </w:r>
      <w:bookmarkEnd w:id="25"/>
      <w:r w:rsidRPr="00B41558">
        <w:t>(C)</w:t>
      </w:r>
      <w:bookmarkStart w:id="26" w:name="QQ220308004117_1_3"/>
      <w:r w:rsidRPr="00B41558">
        <w:rPr>
          <w:rFonts w:hint="eastAsia"/>
        </w:rPr>
        <w:t>信賴保護原則</w:t>
      </w:r>
      <w:r w:rsidRPr="00B41558">
        <w:t xml:space="preserve">　</w:t>
      </w:r>
      <w:bookmarkEnd w:id="26"/>
      <w:r w:rsidRPr="00B41558">
        <w:t>(D)</w:t>
      </w:r>
      <w:bookmarkStart w:id="27" w:name="QQ220308004117_1_4"/>
      <w:r w:rsidRPr="00B41558">
        <w:rPr>
          <w:rFonts w:hint="eastAsia"/>
        </w:rPr>
        <w:t>禁止權利濫用原則</w:t>
      </w:r>
      <w:r w:rsidRPr="00B41558">
        <w:t xml:space="preserve">　</w:t>
      </w:r>
      <w:bookmarkEnd w:id="23"/>
      <w:bookmarkEnd w:id="27"/>
    </w:p>
    <w:p w:rsidR="0044318F" w:rsidRPr="0044318F" w:rsidRDefault="00DC3C9B" w:rsidP="00DC3C9B">
      <w:pPr>
        <w:numPr>
          <w:ilvl w:val="0"/>
          <w:numId w:val="3"/>
        </w:numPr>
        <w:snapToGrid w:val="0"/>
        <w:spacing w:line="286" w:lineRule="auto"/>
        <w:ind w:left="1200" w:hanging="1200"/>
        <w:textAlignment w:val="center"/>
        <w:rPr>
          <w:rFonts w:eastAsia="DengXian"/>
          <w:lang w:eastAsia="zh-CN"/>
        </w:rPr>
      </w:pPr>
      <w:bookmarkStart w:id="28" w:name="QQ220308004125_1_H"/>
      <w:bookmarkStart w:id="29" w:name="QQ220308004125"/>
      <w:r w:rsidRPr="00B41558">
        <w:t>（　　）</w:t>
      </w:r>
      <w:r w:rsidRPr="00B41558">
        <w:rPr>
          <w:rFonts w:hint="eastAsia"/>
        </w:rPr>
        <w:t>為了積極匡正如族群、性別、性傾向或身心障礙者等特定群體在社會上的不利處境，政府在制定此類型政策時，通常會採取相當嚴格的判斷，避免出現不當決策。下列何者是制定時的重要準則？</w:t>
      </w:r>
      <w:r w:rsidRPr="00B41558">
        <w:t xml:space="preserve">　</w:t>
      </w:r>
      <w:bookmarkEnd w:id="28"/>
    </w:p>
    <w:p w:rsidR="0044318F" w:rsidRDefault="00DC3C9B" w:rsidP="0044318F">
      <w:pPr>
        <w:snapToGrid w:val="0"/>
        <w:spacing w:line="286" w:lineRule="auto"/>
        <w:ind w:left="1200"/>
        <w:textAlignment w:val="center"/>
      </w:pPr>
      <w:r w:rsidRPr="00B41558">
        <w:t>(A)</w:t>
      </w:r>
      <w:bookmarkStart w:id="30" w:name="QQ220308004125_1_1"/>
      <w:r w:rsidRPr="00B41558">
        <w:rPr>
          <w:rFonts w:hint="eastAsia"/>
        </w:rPr>
        <w:t>對社會與經濟發展產生一定貢獻</w:t>
      </w:r>
      <w:r w:rsidRPr="00B41558">
        <w:t xml:space="preserve">　</w:t>
      </w:r>
      <w:bookmarkEnd w:id="30"/>
      <w:r w:rsidRPr="00B41558">
        <w:t>(B)</w:t>
      </w:r>
      <w:bookmarkStart w:id="31" w:name="QQ220308004125_1_2"/>
      <w:r w:rsidRPr="00B41558">
        <w:rPr>
          <w:rFonts w:hint="eastAsia"/>
        </w:rPr>
        <w:t>當時社會大眾對差別對待的觀感</w:t>
      </w:r>
      <w:r w:rsidRPr="00B41558">
        <w:t xml:space="preserve">　</w:t>
      </w:r>
      <w:bookmarkEnd w:id="31"/>
    </w:p>
    <w:p w:rsidR="00DC3C9B" w:rsidRPr="00B41558" w:rsidRDefault="00DC3C9B" w:rsidP="0044318F">
      <w:pPr>
        <w:snapToGrid w:val="0"/>
        <w:spacing w:line="286" w:lineRule="auto"/>
        <w:ind w:left="1200"/>
        <w:textAlignment w:val="center"/>
        <w:rPr>
          <w:rFonts w:eastAsia="DengXian"/>
          <w:lang w:eastAsia="zh-CN"/>
        </w:rPr>
      </w:pPr>
      <w:r w:rsidRPr="00B41558">
        <w:lastRenderedPageBreak/>
        <w:t>(C)</w:t>
      </w:r>
      <w:bookmarkStart w:id="32" w:name="QQ220308004125_1_3"/>
      <w:r w:rsidRPr="00B41558">
        <w:rPr>
          <w:rFonts w:hint="eastAsia"/>
        </w:rPr>
        <w:t>手段是否有達成目的之必要程度</w:t>
      </w:r>
      <w:r w:rsidRPr="00B41558">
        <w:t xml:space="preserve">　</w:t>
      </w:r>
      <w:bookmarkEnd w:id="32"/>
      <w:r w:rsidRPr="00B41558">
        <w:t>(D)</w:t>
      </w:r>
      <w:bookmarkStart w:id="33" w:name="QQ220308004125_1_4"/>
      <w:r w:rsidRPr="00B41558">
        <w:rPr>
          <w:rFonts w:hint="eastAsia"/>
        </w:rPr>
        <w:t>先由釋憲機關判斷合憲與否而定</w:t>
      </w:r>
      <w:r w:rsidRPr="00B41558">
        <w:t xml:space="preserve">　</w:t>
      </w:r>
      <w:bookmarkEnd w:id="29"/>
      <w:bookmarkEnd w:id="33"/>
    </w:p>
    <w:p w:rsidR="0044318F" w:rsidRPr="0044318F" w:rsidRDefault="00DC3C9B" w:rsidP="00DC3C9B">
      <w:pPr>
        <w:numPr>
          <w:ilvl w:val="0"/>
          <w:numId w:val="3"/>
        </w:numPr>
        <w:snapToGrid w:val="0"/>
        <w:spacing w:line="286" w:lineRule="auto"/>
        <w:ind w:left="1200" w:hanging="1200"/>
        <w:textAlignment w:val="center"/>
        <w:rPr>
          <w:rFonts w:eastAsia="DengXian"/>
          <w:lang w:eastAsia="zh-CN"/>
        </w:rPr>
      </w:pPr>
      <w:bookmarkStart w:id="34" w:name="QQ220308004121_1_H"/>
      <w:bookmarkStart w:id="35" w:name="QQ220308004121"/>
      <w:r w:rsidRPr="00B41558">
        <w:t>（　　）</w:t>
      </w:r>
      <w:r w:rsidRPr="00B41558">
        <w:rPr>
          <w:rFonts w:hint="eastAsia"/>
        </w:rPr>
        <w:t>民主國原則指國家權力的行使必須基於人民意志，符合多數人民的集體意願。下列何者最能反映法律制定程序對民主國原則之落實？</w:t>
      </w:r>
      <w:r w:rsidRPr="00B41558">
        <w:t xml:space="preserve">　</w:t>
      </w:r>
      <w:bookmarkEnd w:id="34"/>
    </w:p>
    <w:p w:rsidR="0044318F" w:rsidRDefault="00DC3C9B" w:rsidP="0044318F">
      <w:pPr>
        <w:snapToGrid w:val="0"/>
        <w:spacing w:line="286" w:lineRule="auto"/>
        <w:ind w:left="1200"/>
        <w:textAlignment w:val="center"/>
      </w:pPr>
      <w:r w:rsidRPr="00B41558">
        <w:t>(A)</w:t>
      </w:r>
      <w:bookmarkStart w:id="36" w:name="QQ220308004121_1_1"/>
      <w:r w:rsidRPr="00B41558">
        <w:rPr>
          <w:rFonts w:hint="eastAsia"/>
        </w:rPr>
        <w:t>經由政黨推薦之人方得參選議員，進入議會審議法律</w:t>
      </w:r>
      <w:r w:rsidRPr="00B41558">
        <w:t xml:space="preserve">　</w:t>
      </w:r>
      <w:bookmarkEnd w:id="36"/>
    </w:p>
    <w:p w:rsidR="0044318F" w:rsidRDefault="00DC3C9B" w:rsidP="0044318F">
      <w:pPr>
        <w:snapToGrid w:val="0"/>
        <w:spacing w:line="286" w:lineRule="auto"/>
        <w:ind w:left="1200"/>
        <w:textAlignment w:val="center"/>
      </w:pPr>
      <w:r w:rsidRPr="00B41558">
        <w:t>(B)</w:t>
      </w:r>
      <w:bookmarkStart w:id="37" w:name="QQ220308004121_1_2"/>
      <w:r w:rsidRPr="00B41558">
        <w:rPr>
          <w:rFonts w:hint="eastAsia"/>
        </w:rPr>
        <w:t>院會進行三讀程序時，須有一定比例立委出席及同意</w:t>
      </w:r>
      <w:r w:rsidRPr="00B41558">
        <w:t xml:space="preserve">　</w:t>
      </w:r>
      <w:bookmarkEnd w:id="37"/>
    </w:p>
    <w:p w:rsidR="0044318F" w:rsidRDefault="00DC3C9B" w:rsidP="0044318F">
      <w:pPr>
        <w:snapToGrid w:val="0"/>
        <w:spacing w:line="286" w:lineRule="auto"/>
        <w:ind w:left="1200"/>
        <w:textAlignment w:val="center"/>
      </w:pPr>
      <w:r w:rsidRPr="00B41558">
        <w:t>(C)</w:t>
      </w:r>
      <w:bookmarkStart w:id="38" w:name="QQ220308004121_1_3"/>
      <w:r w:rsidRPr="00B41558">
        <w:rPr>
          <w:rFonts w:hint="eastAsia"/>
        </w:rPr>
        <w:t>行政院認為新法窒礙難行，經過總統核可後提出覆議</w:t>
      </w:r>
      <w:r w:rsidRPr="00B41558">
        <w:t xml:space="preserve">　</w:t>
      </w:r>
      <w:bookmarkEnd w:id="38"/>
    </w:p>
    <w:p w:rsidR="00DC3C9B" w:rsidRPr="00B41558" w:rsidRDefault="00DC3C9B" w:rsidP="0044318F">
      <w:pPr>
        <w:snapToGrid w:val="0"/>
        <w:spacing w:line="286" w:lineRule="auto"/>
        <w:ind w:left="1200"/>
        <w:textAlignment w:val="center"/>
        <w:rPr>
          <w:rFonts w:eastAsia="DengXian"/>
          <w:lang w:eastAsia="zh-CN"/>
        </w:rPr>
      </w:pPr>
      <w:r w:rsidRPr="00B41558">
        <w:t>(D)</w:t>
      </w:r>
      <w:bookmarkStart w:id="39" w:name="QQ220308004121_1_4"/>
      <w:r w:rsidRPr="00B41558">
        <w:rPr>
          <w:rFonts w:hint="eastAsia"/>
        </w:rPr>
        <w:t>國會三讀通過之法律，元首須於期限內對全國公布之</w:t>
      </w:r>
      <w:r w:rsidRPr="00B41558">
        <w:t xml:space="preserve">　</w:t>
      </w:r>
      <w:bookmarkEnd w:id="35"/>
      <w:bookmarkEnd w:id="39"/>
    </w:p>
    <w:p w:rsidR="0044318F" w:rsidRPr="0044318F" w:rsidRDefault="00DC3C9B" w:rsidP="00DC3C9B">
      <w:pPr>
        <w:numPr>
          <w:ilvl w:val="0"/>
          <w:numId w:val="3"/>
        </w:numPr>
        <w:snapToGrid w:val="0"/>
        <w:spacing w:line="286" w:lineRule="auto"/>
        <w:ind w:left="1200" w:hanging="1200"/>
        <w:textAlignment w:val="center"/>
        <w:rPr>
          <w:rFonts w:eastAsia="DengXian"/>
          <w:lang w:eastAsia="zh-CN"/>
        </w:rPr>
      </w:pPr>
      <w:bookmarkStart w:id="40" w:name="QQ220308004048_1_H"/>
      <w:bookmarkStart w:id="41" w:name="QQ220308004048"/>
      <w:r w:rsidRPr="00B41558">
        <w:t>（　　）</w:t>
      </w:r>
      <w:r w:rsidRPr="00B41558">
        <w:rPr>
          <w:rFonts w:hint="eastAsia"/>
        </w:rPr>
        <w:t>阿明的爸爸因為職業災害而截肢，不但失去雙腳也因此失業，升上高中後學校告訴他，身心障礙人士的子女可以申請減免學雜費，但同學卻質疑為何阿明可以有特殊待遇，讓阿明心裡很難過。下列四種說法，你認為何者較能解釋阿明的境遇？</w:t>
      </w:r>
      <w:r w:rsidRPr="00B41558">
        <w:t xml:space="preserve">　</w:t>
      </w:r>
      <w:bookmarkEnd w:id="40"/>
    </w:p>
    <w:p w:rsidR="0044318F" w:rsidRDefault="00DC3C9B" w:rsidP="0044318F">
      <w:pPr>
        <w:snapToGrid w:val="0"/>
        <w:spacing w:line="286" w:lineRule="auto"/>
        <w:ind w:left="1200"/>
        <w:textAlignment w:val="center"/>
      </w:pPr>
      <w:r w:rsidRPr="00B41558">
        <w:t>(A)</w:t>
      </w:r>
      <w:bookmarkStart w:id="42" w:name="QQ220308004048_1_1"/>
      <w:r w:rsidRPr="00B41558">
        <w:rPr>
          <w:rFonts w:hint="eastAsia"/>
        </w:rPr>
        <w:t>法律之前人人平等，阿明的待遇是法律規範的不應質疑</w:t>
      </w:r>
      <w:r w:rsidRPr="00B41558">
        <w:t xml:space="preserve">　</w:t>
      </w:r>
      <w:bookmarkEnd w:id="42"/>
    </w:p>
    <w:p w:rsidR="0044318F" w:rsidRDefault="00DC3C9B" w:rsidP="0044318F">
      <w:pPr>
        <w:snapToGrid w:val="0"/>
        <w:spacing w:line="286" w:lineRule="auto"/>
        <w:ind w:left="1200"/>
        <w:textAlignment w:val="center"/>
      </w:pPr>
      <w:r w:rsidRPr="00B41558">
        <w:t>(B)</w:t>
      </w:r>
      <w:bookmarkStart w:id="43" w:name="QQ220308004048_1_2"/>
      <w:r w:rsidRPr="00B41558">
        <w:rPr>
          <w:rFonts w:hint="eastAsia"/>
        </w:rPr>
        <w:t>基於自由平等原則，學校應給予不利處境的人差別待遇</w:t>
      </w:r>
      <w:r w:rsidRPr="00B41558">
        <w:t xml:space="preserve">　</w:t>
      </w:r>
      <w:bookmarkEnd w:id="43"/>
    </w:p>
    <w:p w:rsidR="0044318F" w:rsidRDefault="00DC3C9B" w:rsidP="0044318F">
      <w:pPr>
        <w:snapToGrid w:val="0"/>
        <w:spacing w:line="286" w:lineRule="auto"/>
        <w:ind w:left="1200"/>
        <w:textAlignment w:val="center"/>
      </w:pPr>
      <w:r w:rsidRPr="00B41558">
        <w:t>(C)</w:t>
      </w:r>
      <w:bookmarkStart w:id="44" w:name="QQ220308004048_1_3"/>
      <w:r w:rsidRPr="00B41558">
        <w:rPr>
          <w:rFonts w:hint="eastAsia"/>
        </w:rPr>
        <w:t>依正義即公平理念，政府只是提供阿明公平的就學機會</w:t>
      </w:r>
      <w:r w:rsidRPr="00B41558">
        <w:t xml:space="preserve">　</w:t>
      </w:r>
      <w:bookmarkEnd w:id="44"/>
    </w:p>
    <w:p w:rsidR="00DC3C9B" w:rsidRPr="00B41558" w:rsidRDefault="00DC3C9B" w:rsidP="0044318F">
      <w:pPr>
        <w:snapToGrid w:val="0"/>
        <w:spacing w:line="286" w:lineRule="auto"/>
        <w:ind w:left="1200"/>
        <w:textAlignment w:val="center"/>
        <w:rPr>
          <w:rFonts w:eastAsia="DengXian"/>
          <w:lang w:eastAsia="zh-CN"/>
        </w:rPr>
      </w:pPr>
      <w:r w:rsidRPr="00B41558">
        <w:t>(D)</w:t>
      </w:r>
      <w:bookmarkStart w:id="45" w:name="QQ220308004048_1_4"/>
      <w:r w:rsidRPr="00B41558">
        <w:rPr>
          <w:rFonts w:hint="eastAsia"/>
        </w:rPr>
        <w:t>根據差異原則，學校應該開放所有同學申請學雜費減免</w:t>
      </w:r>
      <w:r w:rsidRPr="00B41558">
        <w:t xml:space="preserve">　</w:t>
      </w:r>
      <w:bookmarkEnd w:id="41"/>
      <w:bookmarkEnd w:id="45"/>
    </w:p>
    <w:p w:rsidR="0044318F" w:rsidRPr="0044318F" w:rsidRDefault="00DC3C9B" w:rsidP="00DC3C9B">
      <w:pPr>
        <w:numPr>
          <w:ilvl w:val="0"/>
          <w:numId w:val="3"/>
        </w:numPr>
        <w:snapToGrid w:val="0"/>
        <w:spacing w:line="286" w:lineRule="auto"/>
        <w:ind w:left="1200" w:hanging="1200"/>
        <w:textAlignment w:val="center"/>
        <w:rPr>
          <w:rFonts w:eastAsia="DengXian"/>
          <w:lang w:eastAsia="zh-CN"/>
        </w:rPr>
      </w:pPr>
      <w:bookmarkStart w:id="46" w:name="QQ220308004118_1_H"/>
      <w:bookmarkStart w:id="47" w:name="QQ220308004118"/>
      <w:r w:rsidRPr="00B41558">
        <w:t>（　　）</w:t>
      </w:r>
      <w:r w:rsidRPr="00B41558">
        <w:rPr>
          <w:rFonts w:hint="eastAsia"/>
        </w:rPr>
        <w:t>「司法院釋字第</w:t>
      </w:r>
      <w:r w:rsidRPr="00B41558">
        <w:rPr>
          <w:rFonts w:hint="eastAsia"/>
        </w:rPr>
        <w:t>748</w:t>
      </w:r>
      <w:r w:rsidRPr="00B41558">
        <w:rPr>
          <w:rFonts w:hint="eastAsia"/>
        </w:rPr>
        <w:t>號解釋」宣告《民法》僅保障異性婚姻違反憲法中對婚姻自由與平等權保障之意旨，行政院提出相關法律草案使同性二人身分結合得適用部分既有《民法》婚姻章的規定，但有宗教團體堅決反對。依我國立法程序，前述宗教團體可透過何種方式影響立法？</w:t>
      </w:r>
      <w:r w:rsidRPr="00B41558">
        <w:t xml:space="preserve">　</w:t>
      </w:r>
      <w:bookmarkEnd w:id="46"/>
    </w:p>
    <w:p w:rsidR="0044318F" w:rsidRDefault="00DC3C9B" w:rsidP="0044318F">
      <w:pPr>
        <w:snapToGrid w:val="0"/>
        <w:spacing w:line="286" w:lineRule="auto"/>
        <w:ind w:left="1200"/>
        <w:textAlignment w:val="center"/>
      </w:pPr>
      <w:r w:rsidRPr="00B41558">
        <w:t>(A)</w:t>
      </w:r>
      <w:bookmarkStart w:id="48" w:name="QQ220308004118_1_1"/>
      <w:r w:rsidRPr="00B41558">
        <w:rPr>
          <w:rFonts w:hint="eastAsia"/>
        </w:rPr>
        <w:t>派員出席國會第二讀會議，對行政院之草案提出修正動議</w:t>
      </w:r>
      <w:r w:rsidRPr="00B41558">
        <w:t xml:space="preserve">　</w:t>
      </w:r>
      <w:bookmarkEnd w:id="48"/>
    </w:p>
    <w:p w:rsidR="0044318F" w:rsidRDefault="00DC3C9B" w:rsidP="0044318F">
      <w:pPr>
        <w:snapToGrid w:val="0"/>
        <w:spacing w:line="286" w:lineRule="auto"/>
        <w:ind w:left="1200"/>
        <w:textAlignment w:val="center"/>
      </w:pPr>
      <w:r w:rsidRPr="00B41558">
        <w:t>(B)</w:t>
      </w:r>
      <w:bookmarkStart w:id="49" w:name="QQ220308004118_1_2"/>
      <w:r w:rsidRPr="00B41558">
        <w:rPr>
          <w:rFonts w:hint="eastAsia"/>
        </w:rPr>
        <w:t>對支持同性婚姻之立委提出罷免案，使立委不得一意孤行</w:t>
      </w:r>
      <w:r w:rsidRPr="00B41558">
        <w:t xml:space="preserve">　</w:t>
      </w:r>
      <w:bookmarkEnd w:id="49"/>
    </w:p>
    <w:p w:rsidR="0044318F" w:rsidRDefault="00DC3C9B" w:rsidP="0044318F">
      <w:pPr>
        <w:snapToGrid w:val="0"/>
        <w:spacing w:line="286" w:lineRule="auto"/>
        <w:ind w:left="1200"/>
        <w:textAlignment w:val="center"/>
      </w:pPr>
      <w:r w:rsidRPr="00B41558">
        <w:t>(C)</w:t>
      </w:r>
      <w:bookmarkStart w:id="50" w:name="QQ220308004118_1_3"/>
      <w:r w:rsidRPr="00B41558">
        <w:rPr>
          <w:rFonts w:hint="eastAsia"/>
        </w:rPr>
        <w:t>遊說立委支持，藉某黨團提出較合乎信仰價值之法律草案</w:t>
      </w:r>
      <w:r w:rsidRPr="00B41558">
        <w:t xml:space="preserve">　</w:t>
      </w:r>
      <w:bookmarkEnd w:id="50"/>
    </w:p>
    <w:p w:rsidR="00DC3C9B" w:rsidRPr="00B41558" w:rsidRDefault="00DC3C9B" w:rsidP="0044318F">
      <w:pPr>
        <w:snapToGrid w:val="0"/>
        <w:spacing w:line="286" w:lineRule="auto"/>
        <w:ind w:left="1200"/>
        <w:textAlignment w:val="center"/>
        <w:rPr>
          <w:rFonts w:eastAsia="DengXian"/>
          <w:lang w:eastAsia="zh-CN"/>
        </w:rPr>
      </w:pPr>
      <w:r w:rsidRPr="00B41558">
        <w:t>(D)</w:t>
      </w:r>
      <w:bookmarkStart w:id="51" w:name="QQ220308004118_1_4"/>
      <w:r w:rsidRPr="00B41558">
        <w:rPr>
          <w:rFonts w:hint="eastAsia"/>
        </w:rPr>
        <w:t>透過公投發動覆議，否決立法院三讀通過之同性婚姻法規</w:t>
      </w:r>
      <w:r w:rsidRPr="00B41558">
        <w:t xml:space="preserve">　</w:t>
      </w:r>
      <w:bookmarkEnd w:id="47"/>
      <w:bookmarkEnd w:id="51"/>
    </w:p>
    <w:p w:rsidR="0044318F" w:rsidRPr="0044318F" w:rsidRDefault="00DC3C9B" w:rsidP="00DC3C9B">
      <w:pPr>
        <w:numPr>
          <w:ilvl w:val="0"/>
          <w:numId w:val="3"/>
        </w:numPr>
        <w:snapToGrid w:val="0"/>
        <w:spacing w:line="286" w:lineRule="auto"/>
        <w:ind w:left="1200" w:hanging="1200"/>
        <w:textAlignment w:val="center"/>
        <w:rPr>
          <w:rFonts w:eastAsia="DengXian"/>
          <w:lang w:eastAsia="zh-CN"/>
        </w:rPr>
      </w:pPr>
      <w:bookmarkStart w:id="52" w:name="QQ220308004120_1_H"/>
      <w:bookmarkStart w:id="53" w:name="QQ220308004120"/>
      <w:r w:rsidRPr="00B41558">
        <w:t>（　　）</w:t>
      </w:r>
      <w:r w:rsidRPr="00B41558">
        <w:rPr>
          <w:rFonts w:hint="eastAsia"/>
        </w:rPr>
        <w:t>某國近年發生許多精華商圈店家因不堪店租高昂之壓力而歇業，因多數房東堅持一定租金額度，導致店面空置。某地方政府希望能解決資源閒置與不動產買賣及租賃費用高昂的問題，擬透過調整稅率之方式因應。但事涉層級影響到中央政府權責，地方層級無權為之。大地主或擁有多戶房產者則是抗議調高稅率侵害人民合法權利。若上述事件發生在我國，依據法治國原則，下列何者較為正確？</w:t>
      </w:r>
      <w:r w:rsidRPr="00B41558">
        <w:t xml:space="preserve">　</w:t>
      </w:r>
      <w:bookmarkEnd w:id="52"/>
    </w:p>
    <w:p w:rsidR="0044318F" w:rsidRDefault="00DC3C9B" w:rsidP="0044318F">
      <w:pPr>
        <w:snapToGrid w:val="0"/>
        <w:spacing w:line="286" w:lineRule="auto"/>
        <w:ind w:left="1200"/>
        <w:textAlignment w:val="center"/>
      </w:pPr>
      <w:r w:rsidRPr="00B41558">
        <w:t>(A)</w:t>
      </w:r>
      <w:bookmarkStart w:id="54" w:name="QQ220308004120_1_1"/>
      <w:r w:rsidRPr="00B41558">
        <w:rPr>
          <w:rFonts w:hint="eastAsia"/>
        </w:rPr>
        <w:t>地方政府得發函請求中央政府提出稅法修正案</w:t>
      </w:r>
      <w:r w:rsidRPr="00B41558">
        <w:t xml:space="preserve">　</w:t>
      </w:r>
      <w:bookmarkEnd w:id="54"/>
    </w:p>
    <w:p w:rsidR="0044318F" w:rsidRDefault="00DC3C9B" w:rsidP="0044318F">
      <w:pPr>
        <w:snapToGrid w:val="0"/>
        <w:spacing w:line="286" w:lineRule="auto"/>
        <w:ind w:left="1200"/>
        <w:textAlignment w:val="center"/>
      </w:pPr>
      <w:r w:rsidRPr="00B41558">
        <w:t>(B)</w:t>
      </w:r>
      <w:bookmarkStart w:id="55" w:name="QQ220308004120_1_2"/>
      <w:r w:rsidRPr="00B41558">
        <w:rPr>
          <w:rFonts w:hint="eastAsia"/>
        </w:rPr>
        <w:t>因租稅法定故行政機關無權提出稅法修正草案</w:t>
      </w:r>
      <w:r w:rsidRPr="00B41558">
        <w:t xml:space="preserve">　</w:t>
      </w:r>
      <w:bookmarkEnd w:id="55"/>
    </w:p>
    <w:p w:rsidR="0044318F" w:rsidRDefault="00DC3C9B" w:rsidP="0044318F">
      <w:pPr>
        <w:snapToGrid w:val="0"/>
        <w:spacing w:line="286" w:lineRule="auto"/>
        <w:ind w:left="1200"/>
        <w:textAlignment w:val="center"/>
      </w:pPr>
      <w:r w:rsidRPr="00B41558">
        <w:t>(C)</w:t>
      </w:r>
      <w:bookmarkStart w:id="56" w:name="QQ220308004120_1_3"/>
      <w:r w:rsidRPr="00B41558">
        <w:rPr>
          <w:rFonts w:hint="eastAsia"/>
        </w:rPr>
        <w:t>上述租稅修正之草案須先通過司法院合憲審查</w:t>
      </w:r>
      <w:r w:rsidRPr="00B41558">
        <w:t xml:space="preserve">　</w:t>
      </w:r>
      <w:bookmarkEnd w:id="56"/>
    </w:p>
    <w:p w:rsidR="00DC3C9B" w:rsidRDefault="00DC3C9B" w:rsidP="0044318F">
      <w:pPr>
        <w:snapToGrid w:val="0"/>
        <w:spacing w:line="286" w:lineRule="auto"/>
        <w:ind w:left="1200"/>
        <w:textAlignment w:val="center"/>
      </w:pPr>
      <w:r w:rsidRPr="00B41558">
        <w:t>(D)</w:t>
      </w:r>
      <w:bookmarkStart w:id="57" w:name="QQ220308004120_1_4"/>
      <w:r w:rsidRPr="00B41558">
        <w:rPr>
          <w:rFonts w:hint="eastAsia"/>
        </w:rPr>
        <w:t>立法機關審議租稅法案時，邀請人民發表意見</w:t>
      </w:r>
      <w:r w:rsidRPr="00B41558">
        <w:t xml:space="preserve">　</w:t>
      </w:r>
      <w:bookmarkEnd w:id="53"/>
      <w:bookmarkEnd w:id="57"/>
    </w:p>
    <w:p w:rsidR="0044318F" w:rsidRPr="00B41558" w:rsidRDefault="0044318F" w:rsidP="0044318F">
      <w:pPr>
        <w:snapToGrid w:val="0"/>
        <w:spacing w:line="286" w:lineRule="auto"/>
        <w:ind w:left="1200"/>
        <w:textAlignment w:val="center"/>
        <w:rPr>
          <w:rFonts w:eastAsia="DengXian" w:hint="eastAsia"/>
          <w:lang w:eastAsia="zh-CN"/>
        </w:rPr>
      </w:pPr>
    </w:p>
    <w:p w:rsidR="0044318F" w:rsidRPr="0044318F" w:rsidRDefault="00DC3C9B" w:rsidP="00DC3C9B">
      <w:pPr>
        <w:numPr>
          <w:ilvl w:val="0"/>
          <w:numId w:val="3"/>
        </w:numPr>
        <w:snapToGrid w:val="0"/>
        <w:spacing w:line="286" w:lineRule="auto"/>
        <w:ind w:left="1200" w:hanging="1320"/>
        <w:textAlignment w:val="center"/>
        <w:rPr>
          <w:rFonts w:eastAsia="DengXian"/>
          <w:lang w:eastAsia="zh-CN"/>
        </w:rPr>
      </w:pPr>
      <w:bookmarkStart w:id="58" w:name="QQ220308004130_1_H"/>
      <w:bookmarkStart w:id="59" w:name="QQ220308004130"/>
      <w:r w:rsidRPr="00B41558">
        <w:lastRenderedPageBreak/>
        <w:t>（　　）</w:t>
      </w:r>
      <w:r w:rsidRPr="00B41558">
        <w:rPr>
          <w:rFonts w:hint="eastAsia"/>
        </w:rPr>
        <w:t>「積極平權措施」（</w:t>
      </w:r>
      <w:r w:rsidRPr="00B41558">
        <w:rPr>
          <w:rFonts w:hint="eastAsia"/>
        </w:rPr>
        <w:t>Affirmative Action</w:t>
      </w:r>
      <w:r w:rsidRPr="00B41558">
        <w:rPr>
          <w:rFonts w:hint="eastAsia"/>
        </w:rPr>
        <w:t>）源自美國人權運動的提倡，主張立法明文禁止因種族而有的各種歧視，以及推動弱勢優先措施，以矯正弱勢群體長久以來受歧視所導致的不利地位。下列我國現行的哪一措施與此概念「不同」？</w:t>
      </w:r>
      <w:r w:rsidRPr="00B41558">
        <w:t xml:space="preserve">　</w:t>
      </w:r>
      <w:bookmarkEnd w:id="58"/>
      <w:r w:rsidRPr="00B41558">
        <w:t>(A)</w:t>
      </w:r>
      <w:bookmarkStart w:id="60" w:name="QQ220308004130_1_1"/>
      <w:r w:rsidRPr="00B41558">
        <w:rPr>
          <w:rFonts w:hint="eastAsia"/>
        </w:rPr>
        <w:t>升學考試以外加名額的方式，給予原住民學生升學保障</w:t>
      </w:r>
      <w:r w:rsidRPr="00B41558">
        <w:t xml:space="preserve">　</w:t>
      </w:r>
      <w:bookmarkEnd w:id="60"/>
    </w:p>
    <w:p w:rsidR="0044318F" w:rsidRDefault="00DC3C9B" w:rsidP="0044318F">
      <w:pPr>
        <w:snapToGrid w:val="0"/>
        <w:spacing w:line="286" w:lineRule="auto"/>
        <w:ind w:left="1200"/>
        <w:textAlignment w:val="center"/>
      </w:pPr>
      <w:r w:rsidRPr="00B41558">
        <w:t>(B)</w:t>
      </w:r>
      <w:bookmarkStart w:id="61" w:name="QQ220308004130_1_2"/>
      <w:r w:rsidRPr="00B41558">
        <w:rPr>
          <w:rFonts w:hint="eastAsia"/>
        </w:rPr>
        <w:t>我國各級民意代表選舉設有女性及原住民族的保障名額</w:t>
      </w:r>
      <w:r w:rsidRPr="00B41558">
        <w:t xml:space="preserve">　</w:t>
      </w:r>
      <w:bookmarkEnd w:id="61"/>
    </w:p>
    <w:p w:rsidR="0044318F" w:rsidRDefault="00DC3C9B" w:rsidP="0044318F">
      <w:pPr>
        <w:snapToGrid w:val="0"/>
        <w:spacing w:line="286" w:lineRule="auto"/>
        <w:ind w:left="1200"/>
        <w:textAlignment w:val="center"/>
      </w:pPr>
      <w:r w:rsidRPr="00B41558">
        <w:t>(C)</w:t>
      </w:r>
      <w:bookmarkStart w:id="62" w:name="QQ220308004130_1_3"/>
      <w:r w:rsidRPr="00B41558">
        <w:rPr>
          <w:rFonts w:hint="eastAsia"/>
        </w:rPr>
        <w:t>身心障礙考生得於升學考試時申請延長作答或提供輔具</w:t>
      </w:r>
    </w:p>
    <w:bookmarkEnd w:id="62"/>
    <w:p w:rsidR="00DC3C9B" w:rsidRPr="00B41558" w:rsidRDefault="00DC3C9B" w:rsidP="0044318F">
      <w:pPr>
        <w:snapToGrid w:val="0"/>
        <w:spacing w:line="286" w:lineRule="auto"/>
        <w:ind w:left="1200"/>
        <w:textAlignment w:val="center"/>
        <w:rPr>
          <w:rFonts w:eastAsia="DengXian"/>
          <w:lang w:eastAsia="zh-CN"/>
        </w:rPr>
      </w:pPr>
      <w:r w:rsidRPr="00B41558">
        <w:t>(D)</w:t>
      </w:r>
      <w:bookmarkStart w:id="63" w:name="QQ220308004130_1_4"/>
      <w:r w:rsidRPr="00B41558">
        <w:rPr>
          <w:rFonts w:hint="eastAsia"/>
        </w:rPr>
        <w:t>無政黨推薦之總統候選人得以透過連署的方式取得資格</w:t>
      </w:r>
      <w:r w:rsidRPr="00B41558">
        <w:t xml:space="preserve">　</w:t>
      </w:r>
      <w:bookmarkEnd w:id="59"/>
      <w:bookmarkEnd w:id="63"/>
    </w:p>
    <w:p w:rsidR="0044318F" w:rsidRPr="0044318F" w:rsidRDefault="00DC3C9B" w:rsidP="00DC3C9B">
      <w:pPr>
        <w:numPr>
          <w:ilvl w:val="0"/>
          <w:numId w:val="3"/>
        </w:numPr>
        <w:snapToGrid w:val="0"/>
        <w:spacing w:line="286" w:lineRule="auto"/>
        <w:ind w:left="1200" w:hanging="1320"/>
        <w:textAlignment w:val="center"/>
        <w:rPr>
          <w:rFonts w:eastAsia="DengXian"/>
          <w:lang w:eastAsia="zh-CN"/>
        </w:rPr>
      </w:pPr>
      <w:bookmarkStart w:id="64" w:name="QQ220308004128_1_H"/>
      <w:bookmarkStart w:id="65" w:name="QQ220308004128"/>
      <w:r w:rsidRPr="00B41558">
        <w:t>（　　）</w:t>
      </w:r>
      <w:r w:rsidRPr="00B41558">
        <w:rPr>
          <w:rFonts w:hint="eastAsia"/>
        </w:rPr>
        <w:t>高中生小華在網路上公開宣傳同學阿明尿床之事，並恥笑阿明低能，而阿明覺得名譽受損，並狀告小華誹謗罪。法官於判決書指出誹謗罪針對的是意圖將足以毀損他人名譽之事散布於眾，縱然所指之事為真實，但僅為私德而與公共利益無關，不得主張免責。因此判處小華拘役並得易科罰金。關於上述法官對法律條文的解釋，其主要目的為何？</w:t>
      </w:r>
      <w:r w:rsidRPr="00B41558">
        <w:t xml:space="preserve">　</w:t>
      </w:r>
      <w:bookmarkEnd w:id="64"/>
    </w:p>
    <w:p w:rsidR="0044318F" w:rsidRDefault="00DC3C9B" w:rsidP="0044318F">
      <w:pPr>
        <w:snapToGrid w:val="0"/>
        <w:spacing w:line="286" w:lineRule="auto"/>
        <w:ind w:left="1200"/>
        <w:textAlignment w:val="center"/>
      </w:pPr>
      <w:r w:rsidRPr="00B41558">
        <w:t>(A)</w:t>
      </w:r>
      <w:bookmarkStart w:id="66" w:name="QQ220308004128_1_1"/>
      <w:r w:rsidRPr="00B41558">
        <w:rPr>
          <w:rFonts w:hint="eastAsia"/>
        </w:rPr>
        <w:t>降低法律抽象程度</w:t>
      </w:r>
      <w:r w:rsidRPr="00B41558">
        <w:t xml:space="preserve">　</w:t>
      </w:r>
      <w:bookmarkEnd w:id="66"/>
      <w:r w:rsidRPr="00B41558">
        <w:t>(B)</w:t>
      </w:r>
      <w:bookmarkStart w:id="67" w:name="QQ220308004128_1_2"/>
      <w:r w:rsidRPr="00B41558">
        <w:rPr>
          <w:rFonts w:hint="eastAsia"/>
        </w:rPr>
        <w:t>維護被害者之權益</w:t>
      </w:r>
      <w:r w:rsidRPr="00B41558">
        <w:t xml:space="preserve">　</w:t>
      </w:r>
      <w:bookmarkEnd w:id="67"/>
    </w:p>
    <w:p w:rsidR="00DC3C9B" w:rsidRDefault="00DC3C9B" w:rsidP="0044318F">
      <w:pPr>
        <w:snapToGrid w:val="0"/>
        <w:spacing w:line="286" w:lineRule="auto"/>
        <w:ind w:left="1200"/>
        <w:textAlignment w:val="center"/>
      </w:pPr>
      <w:r w:rsidRPr="00B41558">
        <w:t>(C)</w:t>
      </w:r>
      <w:bookmarkStart w:id="68" w:name="QQ220308004128_1_3"/>
      <w:r w:rsidRPr="00B41558">
        <w:rPr>
          <w:rFonts w:hint="eastAsia"/>
        </w:rPr>
        <w:t>改變法律規範內涵</w:t>
      </w:r>
      <w:r w:rsidRPr="00B41558">
        <w:t xml:space="preserve">　</w:t>
      </w:r>
      <w:bookmarkEnd w:id="68"/>
      <w:r w:rsidRPr="00B41558">
        <w:t>(D)</w:t>
      </w:r>
      <w:bookmarkStart w:id="69" w:name="QQ220308004128_1_4"/>
      <w:r w:rsidRPr="00B41558">
        <w:rPr>
          <w:rFonts w:hint="eastAsia"/>
        </w:rPr>
        <w:t>貫徹司法獨立審判</w:t>
      </w:r>
      <w:r w:rsidRPr="00B41558">
        <w:t xml:space="preserve">　</w:t>
      </w:r>
      <w:bookmarkEnd w:id="65"/>
      <w:bookmarkEnd w:id="69"/>
    </w:p>
    <w:p w:rsidR="0044318F" w:rsidRPr="00B41558" w:rsidRDefault="0044318F" w:rsidP="0044318F">
      <w:pPr>
        <w:snapToGrid w:val="0"/>
        <w:spacing w:line="286" w:lineRule="auto"/>
        <w:ind w:left="1200"/>
        <w:textAlignment w:val="center"/>
        <w:rPr>
          <w:rFonts w:eastAsia="DengXian" w:hint="eastAsia"/>
          <w:lang w:eastAsia="zh-CN"/>
        </w:rPr>
      </w:pPr>
    </w:p>
    <w:p w:rsidR="0044318F" w:rsidRPr="0044318F" w:rsidRDefault="00DC3C9B" w:rsidP="00DC3C9B">
      <w:pPr>
        <w:numPr>
          <w:ilvl w:val="0"/>
          <w:numId w:val="3"/>
        </w:numPr>
        <w:snapToGrid w:val="0"/>
        <w:spacing w:line="286" w:lineRule="auto"/>
        <w:ind w:left="1200" w:hanging="1320"/>
        <w:textAlignment w:val="center"/>
        <w:rPr>
          <w:rFonts w:eastAsia="DengXian"/>
          <w:lang w:eastAsia="zh-CN"/>
        </w:rPr>
      </w:pPr>
      <w:bookmarkStart w:id="70" w:name="QQ220308004123_1_H"/>
      <w:bookmarkStart w:id="71" w:name="QQ220308004123"/>
      <w:r w:rsidRPr="00B41558">
        <w:t>（　　）</w:t>
      </w:r>
      <w:r w:rsidRPr="00B41558">
        <w:rPr>
          <w:rFonts w:hint="eastAsia"/>
        </w:rPr>
        <w:t>日本媒體日前揭露東京醫科大學醫學系為了降低女性考生錄取率，透過「技術性調分」讓女性考生合格率遠低於男性。對此校方表示，女性畢業投入相關職場後，較易因結婚、生育等原因辭職或轉換跑道，造成醫院人力不足，為了確保醫療品質才會以「技術性調分」的手段降低女學生的比例。相關人士也認為，因為女性很會考試，但離職率比男性高，調分之舉實屬「必要之惡」。上述不公平的觀念與行為，主要受到日本社會中何種因素所致？</w:t>
      </w:r>
      <w:r w:rsidRPr="00B41558">
        <w:t xml:space="preserve">　</w:t>
      </w:r>
      <w:bookmarkEnd w:id="70"/>
    </w:p>
    <w:p w:rsidR="00DC3C9B" w:rsidRPr="00B41558" w:rsidRDefault="00DC3C9B" w:rsidP="0044318F">
      <w:pPr>
        <w:snapToGrid w:val="0"/>
        <w:spacing w:line="286" w:lineRule="auto"/>
        <w:ind w:left="1200"/>
        <w:textAlignment w:val="center"/>
        <w:rPr>
          <w:rFonts w:eastAsia="DengXian"/>
          <w:lang w:eastAsia="zh-CN"/>
        </w:rPr>
      </w:pPr>
      <w:r w:rsidRPr="00B41558">
        <w:t>(A)</w:t>
      </w:r>
      <w:bookmarkStart w:id="72" w:name="QQ220308004123_1_1"/>
      <w:r w:rsidRPr="00B41558">
        <w:rPr>
          <w:rFonts w:hint="eastAsia"/>
        </w:rPr>
        <w:t>群體文化</w:t>
      </w:r>
      <w:r w:rsidRPr="00B41558">
        <w:t xml:space="preserve">　</w:t>
      </w:r>
      <w:bookmarkEnd w:id="72"/>
      <w:r w:rsidRPr="00B41558">
        <w:t>(B)</w:t>
      </w:r>
      <w:bookmarkStart w:id="73" w:name="QQ220308004123_1_2"/>
      <w:r w:rsidRPr="00B41558">
        <w:rPr>
          <w:rFonts w:hint="eastAsia"/>
        </w:rPr>
        <w:t>市場需求</w:t>
      </w:r>
      <w:r w:rsidRPr="00B41558">
        <w:t xml:space="preserve">　</w:t>
      </w:r>
      <w:bookmarkEnd w:id="73"/>
      <w:r w:rsidRPr="00B41558">
        <w:t>(C)</w:t>
      </w:r>
      <w:bookmarkStart w:id="74" w:name="QQ220308004123_1_3"/>
      <w:r w:rsidRPr="00B41558">
        <w:rPr>
          <w:rFonts w:hint="eastAsia"/>
        </w:rPr>
        <w:t>先天能力</w:t>
      </w:r>
      <w:r w:rsidRPr="00B41558">
        <w:t xml:space="preserve">　</w:t>
      </w:r>
      <w:bookmarkEnd w:id="74"/>
      <w:r w:rsidRPr="00B41558">
        <w:t>(D)</w:t>
      </w:r>
      <w:bookmarkStart w:id="75" w:name="QQ220308004123_1_4"/>
      <w:r w:rsidRPr="00B41558">
        <w:rPr>
          <w:rFonts w:hint="eastAsia"/>
        </w:rPr>
        <w:t>法律制度</w:t>
      </w:r>
      <w:r w:rsidRPr="00B41558">
        <w:t xml:space="preserve">　</w:t>
      </w:r>
      <w:bookmarkEnd w:id="71"/>
      <w:bookmarkEnd w:id="75"/>
    </w:p>
    <w:p w:rsidR="0044318F" w:rsidRPr="0044318F" w:rsidRDefault="00DC3C9B" w:rsidP="00DC3C9B">
      <w:pPr>
        <w:numPr>
          <w:ilvl w:val="0"/>
          <w:numId w:val="3"/>
        </w:numPr>
        <w:snapToGrid w:val="0"/>
        <w:spacing w:line="286" w:lineRule="auto"/>
        <w:ind w:left="1200" w:hanging="1320"/>
        <w:textAlignment w:val="center"/>
        <w:rPr>
          <w:rFonts w:eastAsia="DengXian"/>
          <w:lang w:eastAsia="zh-CN"/>
        </w:rPr>
      </w:pPr>
      <w:bookmarkStart w:id="76" w:name="QQ220308003987_1_H"/>
      <w:bookmarkStart w:id="77" w:name="QQ220308003987"/>
      <w:r w:rsidRPr="00B41558">
        <w:t>（　　）</w:t>
      </w:r>
      <w:r w:rsidRPr="00B41558">
        <w:rPr>
          <w:rFonts w:hint="eastAsia"/>
        </w:rPr>
        <w:t>我國《教育基本法》第</w:t>
      </w:r>
      <w:r w:rsidRPr="00B41558">
        <w:rPr>
          <w:rFonts w:hint="eastAsia"/>
        </w:rPr>
        <w:t>4</w:t>
      </w:r>
      <w:r w:rsidRPr="00B41558">
        <w:rPr>
          <w:rFonts w:hint="eastAsia"/>
        </w:rPr>
        <w:t>條規定</w:t>
      </w:r>
      <w:r w:rsidRPr="00B41558">
        <w:rPr>
          <w:rFonts w:hint="eastAsia"/>
          <w:u w:val="single"/>
        </w:rPr>
        <w:t>（甲）人民無分性別、年齡、能力、地域、族群、宗教信仰、政治理念、社經地位及其他條件，接受教育之機會一律平等</w:t>
      </w:r>
      <w:r w:rsidRPr="00B41558">
        <w:rPr>
          <w:rFonts w:hint="eastAsia"/>
        </w:rPr>
        <w:t>。</w:t>
      </w:r>
      <w:r w:rsidRPr="00B41558">
        <w:rPr>
          <w:rFonts w:hint="eastAsia"/>
          <w:u w:val="single"/>
        </w:rPr>
        <w:t>（乙）對於原住民、身心障礙者及其他弱勢族群之教育，應考慮其自主性及特殊性，依法令予以特別保障，並扶助其發展</w:t>
      </w:r>
      <w:r w:rsidRPr="00B41558">
        <w:rPr>
          <w:rFonts w:hint="eastAsia"/>
        </w:rPr>
        <w:t>。就學者羅爾斯「正義論」的觀點審視之，下列敘述何者正確？</w:t>
      </w:r>
      <w:r w:rsidRPr="00B41558">
        <w:t xml:space="preserve">　</w:t>
      </w:r>
      <w:bookmarkEnd w:id="76"/>
    </w:p>
    <w:p w:rsidR="0044318F" w:rsidRDefault="00DC3C9B" w:rsidP="0044318F">
      <w:pPr>
        <w:snapToGrid w:val="0"/>
        <w:spacing w:line="286" w:lineRule="auto"/>
        <w:ind w:left="1200"/>
        <w:textAlignment w:val="center"/>
      </w:pPr>
      <w:r w:rsidRPr="00B41558">
        <w:t>(A)</w:t>
      </w:r>
      <w:bookmarkStart w:id="78" w:name="QQ220308003987_1_1"/>
      <w:r w:rsidRPr="00B41558">
        <w:rPr>
          <w:rFonts w:hint="eastAsia"/>
        </w:rPr>
        <w:t>（甲）符合「正義論」中主張的「差異原則」</w:t>
      </w:r>
      <w:r w:rsidRPr="00B41558">
        <w:t xml:space="preserve">　</w:t>
      </w:r>
      <w:bookmarkEnd w:id="78"/>
    </w:p>
    <w:p w:rsidR="0044318F" w:rsidRDefault="00DC3C9B" w:rsidP="0044318F">
      <w:pPr>
        <w:snapToGrid w:val="0"/>
        <w:spacing w:line="286" w:lineRule="auto"/>
        <w:ind w:left="1200"/>
        <w:textAlignment w:val="center"/>
      </w:pPr>
      <w:r w:rsidRPr="00B41558">
        <w:t>(B)</w:t>
      </w:r>
      <w:bookmarkStart w:id="79" w:name="QQ220308003987_1_2"/>
      <w:r w:rsidRPr="00B41558">
        <w:rPr>
          <w:rFonts w:hint="eastAsia"/>
        </w:rPr>
        <w:t>（乙）即為「正義論」中的「自由平等原則」</w:t>
      </w:r>
      <w:r w:rsidRPr="00B41558">
        <w:t xml:space="preserve">　</w:t>
      </w:r>
      <w:bookmarkEnd w:id="79"/>
    </w:p>
    <w:p w:rsidR="0044318F" w:rsidRDefault="00DC3C9B" w:rsidP="0044318F">
      <w:pPr>
        <w:snapToGrid w:val="0"/>
        <w:spacing w:line="286" w:lineRule="auto"/>
        <w:ind w:left="1200"/>
        <w:textAlignment w:val="center"/>
      </w:pPr>
      <w:r w:rsidRPr="00B41558">
        <w:t>(C)</w:t>
      </w:r>
      <w:bookmarkStart w:id="80" w:name="QQ220308003987_1_3"/>
      <w:r w:rsidRPr="00B41558">
        <w:rPr>
          <w:rFonts w:hint="eastAsia"/>
        </w:rPr>
        <w:t>（甲）說明保障受教育機會均等是公平正義的基本要件</w:t>
      </w:r>
      <w:r w:rsidRPr="00B41558">
        <w:t xml:space="preserve">　</w:t>
      </w:r>
      <w:bookmarkEnd w:id="80"/>
    </w:p>
    <w:p w:rsidR="00DC3C9B" w:rsidRDefault="00DC3C9B" w:rsidP="0044318F">
      <w:pPr>
        <w:snapToGrid w:val="0"/>
        <w:spacing w:line="286" w:lineRule="auto"/>
        <w:ind w:left="1200"/>
        <w:textAlignment w:val="center"/>
      </w:pPr>
      <w:r w:rsidRPr="00B41558">
        <w:t>(D)</w:t>
      </w:r>
      <w:bookmarkStart w:id="81" w:name="QQ220308003987_1_4"/>
      <w:r w:rsidRPr="00B41558">
        <w:rPr>
          <w:rFonts w:hint="eastAsia"/>
        </w:rPr>
        <w:t>（乙）代表政府對不利處境者給予特殊保障的消極措施</w:t>
      </w:r>
      <w:r w:rsidRPr="00B41558">
        <w:t xml:space="preserve">　</w:t>
      </w:r>
      <w:bookmarkEnd w:id="77"/>
      <w:bookmarkEnd w:id="81"/>
    </w:p>
    <w:p w:rsidR="0044318F" w:rsidRPr="00B41558" w:rsidRDefault="0044318F" w:rsidP="0044318F">
      <w:pPr>
        <w:snapToGrid w:val="0"/>
        <w:spacing w:line="286" w:lineRule="auto"/>
        <w:ind w:left="1200"/>
        <w:textAlignment w:val="center"/>
        <w:rPr>
          <w:rFonts w:eastAsia="DengXian" w:hint="eastAsia"/>
          <w:lang w:eastAsia="zh-CN"/>
        </w:rPr>
      </w:pPr>
    </w:p>
    <w:p w:rsidR="0044318F" w:rsidRPr="0044318F" w:rsidRDefault="00DC3C9B" w:rsidP="00DC3C9B">
      <w:pPr>
        <w:numPr>
          <w:ilvl w:val="0"/>
          <w:numId w:val="3"/>
        </w:numPr>
        <w:snapToGrid w:val="0"/>
        <w:spacing w:line="286" w:lineRule="auto"/>
        <w:ind w:left="1200" w:hanging="1320"/>
        <w:textAlignment w:val="center"/>
        <w:rPr>
          <w:rFonts w:eastAsia="DengXian"/>
          <w:lang w:eastAsia="zh-CN"/>
        </w:rPr>
      </w:pPr>
      <w:bookmarkStart w:id="82" w:name="QQ220308004115_1_H"/>
      <w:bookmarkStart w:id="83" w:name="QQ220308004115"/>
      <w:r w:rsidRPr="00B41558">
        <w:t>（　　）</w:t>
      </w:r>
      <w:r w:rsidRPr="00B41558">
        <w:rPr>
          <w:rFonts w:hint="eastAsia"/>
        </w:rPr>
        <w:t>政府為遏阻酒駕或毒駕行為，多次修法加重刑責。其中，</w:t>
      </w:r>
      <w:r w:rsidRPr="00B41558">
        <w:rPr>
          <w:rFonts w:hint="eastAsia"/>
        </w:rPr>
        <w:t>2011</w:t>
      </w:r>
      <w:r w:rsidRPr="00B41558">
        <w:rPr>
          <w:rFonts w:hint="eastAsia"/>
        </w:rPr>
        <w:t>年</w:t>
      </w:r>
      <w:r w:rsidRPr="00B41558">
        <w:rPr>
          <w:rFonts w:hint="eastAsia"/>
        </w:rPr>
        <w:t>11</w:t>
      </w:r>
      <w:r w:rsidRPr="00B41558">
        <w:rPr>
          <w:rFonts w:hint="eastAsia"/>
        </w:rPr>
        <w:t>月</w:t>
      </w:r>
      <w:r w:rsidRPr="00B41558">
        <w:rPr>
          <w:rFonts w:hint="eastAsia"/>
        </w:rPr>
        <w:t>8</w:t>
      </w:r>
      <w:r w:rsidRPr="00B41558">
        <w:rPr>
          <w:rFonts w:hint="eastAsia"/>
        </w:rPr>
        <w:t>日修法規定，因酒駕或毒駕致人於死者，處</w:t>
      </w:r>
      <w:r w:rsidRPr="00B41558">
        <w:rPr>
          <w:rFonts w:hint="eastAsia"/>
        </w:rPr>
        <w:t>1</w:t>
      </w:r>
      <w:r w:rsidRPr="00B41558">
        <w:rPr>
          <w:rFonts w:hint="eastAsia"/>
        </w:rPr>
        <w:t>年以上</w:t>
      </w:r>
      <w:r w:rsidRPr="00B41558">
        <w:rPr>
          <w:rFonts w:hint="eastAsia"/>
        </w:rPr>
        <w:t>7</w:t>
      </w:r>
      <w:r w:rsidRPr="00B41558">
        <w:rPr>
          <w:rFonts w:hint="eastAsia"/>
        </w:rPr>
        <w:t>年以下有期徒刑；致重傷者，</w:t>
      </w:r>
      <w:r w:rsidRPr="00B41558">
        <w:rPr>
          <w:rFonts w:hint="eastAsia"/>
        </w:rPr>
        <w:lastRenderedPageBreak/>
        <w:t>處</w:t>
      </w:r>
      <w:r w:rsidRPr="00B41558">
        <w:rPr>
          <w:rFonts w:hint="eastAsia"/>
        </w:rPr>
        <w:t>6</w:t>
      </w:r>
      <w:r w:rsidRPr="00B41558">
        <w:rPr>
          <w:rFonts w:hint="eastAsia"/>
        </w:rPr>
        <w:t>個月以上</w:t>
      </w:r>
      <w:r w:rsidRPr="00B41558">
        <w:rPr>
          <w:rFonts w:hint="eastAsia"/>
        </w:rPr>
        <w:t>5</w:t>
      </w:r>
      <w:r w:rsidRPr="00B41558">
        <w:rPr>
          <w:rFonts w:hint="eastAsia"/>
        </w:rPr>
        <w:t>年以下有期徒刑。</w:t>
      </w:r>
      <w:r w:rsidRPr="00B41558">
        <w:rPr>
          <w:rFonts w:hint="eastAsia"/>
        </w:rPr>
        <w:t>2013</w:t>
      </w:r>
      <w:r w:rsidRPr="00B41558">
        <w:rPr>
          <w:rFonts w:hint="eastAsia"/>
        </w:rPr>
        <w:t>年</w:t>
      </w:r>
      <w:r w:rsidRPr="00B41558">
        <w:rPr>
          <w:rFonts w:hint="eastAsia"/>
        </w:rPr>
        <w:t>5</w:t>
      </w:r>
      <w:r w:rsidRPr="00B41558">
        <w:rPr>
          <w:rFonts w:hint="eastAsia"/>
        </w:rPr>
        <w:t>月</w:t>
      </w:r>
      <w:r w:rsidRPr="00B41558">
        <w:rPr>
          <w:rFonts w:hint="eastAsia"/>
        </w:rPr>
        <w:t>31</w:t>
      </w:r>
      <w:r w:rsidRPr="00B41558">
        <w:rPr>
          <w:rFonts w:hint="eastAsia"/>
        </w:rPr>
        <w:t>日進一步加重刑責：致人於死者，處</w:t>
      </w:r>
      <w:r w:rsidRPr="00B41558">
        <w:rPr>
          <w:rFonts w:hint="eastAsia"/>
        </w:rPr>
        <w:t>3</w:t>
      </w:r>
      <w:r w:rsidRPr="00B41558">
        <w:rPr>
          <w:rFonts w:hint="eastAsia"/>
        </w:rPr>
        <w:t>年以上</w:t>
      </w:r>
      <w:r w:rsidRPr="00B41558">
        <w:rPr>
          <w:rFonts w:hint="eastAsia"/>
        </w:rPr>
        <w:t>10</w:t>
      </w:r>
      <w:r w:rsidRPr="00B41558">
        <w:rPr>
          <w:rFonts w:hint="eastAsia"/>
        </w:rPr>
        <w:t>年以下有期徒刑；致重傷者，處</w:t>
      </w:r>
      <w:r w:rsidRPr="00B41558">
        <w:rPr>
          <w:rFonts w:hint="eastAsia"/>
        </w:rPr>
        <w:t>1</w:t>
      </w:r>
      <w:r w:rsidRPr="00B41558">
        <w:rPr>
          <w:rFonts w:hint="eastAsia"/>
        </w:rPr>
        <w:t>年以上</w:t>
      </w:r>
      <w:r w:rsidRPr="00B41558">
        <w:rPr>
          <w:rFonts w:hint="eastAsia"/>
        </w:rPr>
        <w:t>7</w:t>
      </w:r>
      <w:r w:rsidRPr="00B41558">
        <w:rPr>
          <w:rFonts w:hint="eastAsia"/>
        </w:rPr>
        <w:t>年以下有期徒刑。若某人於</w:t>
      </w:r>
      <w:r w:rsidRPr="00B41558">
        <w:rPr>
          <w:rFonts w:hint="eastAsia"/>
        </w:rPr>
        <w:t>2013</w:t>
      </w:r>
      <w:r w:rsidRPr="00B41558">
        <w:rPr>
          <w:rFonts w:hint="eastAsia"/>
        </w:rPr>
        <w:t>年年初酒駕致受害者重傷，經檢察官起訴、法院審判時已逾</w:t>
      </w:r>
      <w:r w:rsidRPr="00B41558">
        <w:rPr>
          <w:rFonts w:hint="eastAsia"/>
        </w:rPr>
        <w:t>5</w:t>
      </w:r>
      <w:r w:rsidRPr="00B41558">
        <w:rPr>
          <w:rFonts w:hint="eastAsia"/>
        </w:rPr>
        <w:t>月</w:t>
      </w:r>
      <w:r w:rsidRPr="00B41558">
        <w:rPr>
          <w:rFonts w:hint="eastAsia"/>
        </w:rPr>
        <w:t>31</w:t>
      </w:r>
      <w:r w:rsidRPr="00B41558">
        <w:rPr>
          <w:rFonts w:hint="eastAsia"/>
        </w:rPr>
        <w:t>日，則法官宣判時，最可能處以下列何種刑度？</w:t>
      </w:r>
      <w:r w:rsidRPr="00B41558">
        <w:t xml:space="preserve">　</w:t>
      </w:r>
      <w:bookmarkEnd w:id="82"/>
    </w:p>
    <w:p w:rsidR="00DC3C9B" w:rsidRPr="00B41558" w:rsidRDefault="00DC3C9B" w:rsidP="0044318F">
      <w:pPr>
        <w:snapToGrid w:val="0"/>
        <w:spacing w:line="286" w:lineRule="auto"/>
        <w:ind w:left="1200"/>
        <w:textAlignment w:val="center"/>
        <w:rPr>
          <w:rFonts w:eastAsia="DengXian" w:hint="eastAsia"/>
          <w:lang w:eastAsia="zh-CN"/>
        </w:rPr>
      </w:pPr>
      <w:r w:rsidRPr="00B41558">
        <w:t>(A)</w:t>
      </w:r>
      <w:bookmarkStart w:id="84" w:name="QQ220308004115_1_1"/>
      <w:r w:rsidRPr="00B41558">
        <w:rPr>
          <w:rFonts w:hint="eastAsia"/>
        </w:rPr>
        <w:t>有期徒刑</w:t>
      </w:r>
      <w:r w:rsidRPr="00B41558">
        <w:rPr>
          <w:rFonts w:hint="eastAsia"/>
        </w:rPr>
        <w:t>5</w:t>
      </w:r>
      <w:r w:rsidRPr="00B41558">
        <w:rPr>
          <w:rFonts w:hint="eastAsia"/>
        </w:rPr>
        <w:t>個月</w:t>
      </w:r>
      <w:r w:rsidRPr="00B41558">
        <w:t xml:space="preserve">　</w:t>
      </w:r>
      <w:bookmarkEnd w:id="84"/>
      <w:r w:rsidRPr="00B41558">
        <w:t>(B)</w:t>
      </w:r>
      <w:bookmarkStart w:id="85" w:name="QQ220308004115_1_2"/>
      <w:r w:rsidRPr="00B41558">
        <w:rPr>
          <w:rFonts w:hint="eastAsia"/>
        </w:rPr>
        <w:t>有期徒刑</w:t>
      </w:r>
      <w:r w:rsidRPr="00B41558">
        <w:rPr>
          <w:rFonts w:hint="eastAsia"/>
        </w:rPr>
        <w:t>9</w:t>
      </w:r>
      <w:r w:rsidRPr="00B41558">
        <w:rPr>
          <w:rFonts w:hint="eastAsia"/>
        </w:rPr>
        <w:t>個月</w:t>
      </w:r>
      <w:r w:rsidRPr="00B41558">
        <w:t xml:space="preserve">　</w:t>
      </w:r>
      <w:bookmarkEnd w:id="85"/>
      <w:r w:rsidRPr="00B41558">
        <w:t>(C)</w:t>
      </w:r>
      <w:bookmarkStart w:id="86" w:name="QQ220308004115_1_3"/>
      <w:r w:rsidRPr="00B41558">
        <w:rPr>
          <w:rFonts w:hint="eastAsia"/>
        </w:rPr>
        <w:t>有期徒刑</w:t>
      </w:r>
      <w:r w:rsidRPr="00B41558">
        <w:rPr>
          <w:rFonts w:hint="eastAsia"/>
        </w:rPr>
        <w:t>6</w:t>
      </w:r>
      <w:r w:rsidRPr="00B41558">
        <w:rPr>
          <w:rFonts w:hint="eastAsia"/>
        </w:rPr>
        <w:t>年</w:t>
      </w:r>
      <w:r w:rsidRPr="00B41558">
        <w:t xml:space="preserve">　</w:t>
      </w:r>
      <w:bookmarkEnd w:id="86"/>
      <w:r w:rsidRPr="00B41558">
        <w:t>(D)</w:t>
      </w:r>
      <w:bookmarkStart w:id="87" w:name="QQ220308004115_1_4"/>
      <w:r w:rsidRPr="00B41558">
        <w:rPr>
          <w:rFonts w:hint="eastAsia"/>
        </w:rPr>
        <w:t>有期徒刑</w:t>
      </w:r>
      <w:r w:rsidRPr="00B41558">
        <w:rPr>
          <w:rFonts w:hint="eastAsia"/>
        </w:rPr>
        <w:t>7</w:t>
      </w:r>
      <w:r w:rsidRPr="00B41558">
        <w:rPr>
          <w:rFonts w:hint="eastAsia"/>
        </w:rPr>
        <w:t>年</w:t>
      </w:r>
      <w:bookmarkEnd w:id="83"/>
      <w:bookmarkEnd w:id="87"/>
    </w:p>
    <w:p w:rsidR="0044318F" w:rsidRPr="0044318F" w:rsidRDefault="00DC3C9B" w:rsidP="00DC3C9B">
      <w:pPr>
        <w:numPr>
          <w:ilvl w:val="0"/>
          <w:numId w:val="3"/>
        </w:numPr>
        <w:snapToGrid w:val="0"/>
        <w:spacing w:line="286" w:lineRule="auto"/>
        <w:ind w:left="1200" w:hanging="1320"/>
        <w:textAlignment w:val="center"/>
        <w:rPr>
          <w:rFonts w:eastAsia="DengXian"/>
          <w:lang w:eastAsia="zh-CN"/>
        </w:rPr>
      </w:pPr>
      <w:bookmarkStart w:id="88" w:name="QQ220308004122_1_H"/>
      <w:bookmarkStart w:id="89" w:name="QQ220308004122"/>
      <w:r w:rsidRPr="00B41558">
        <w:t>（　　）</w:t>
      </w:r>
      <w:r w:rsidRPr="00B41558">
        <w:rPr>
          <w:rFonts w:hint="eastAsia"/>
        </w:rPr>
        <w:t>2019</w:t>
      </w:r>
      <w:r w:rsidRPr="00B41558">
        <w:rPr>
          <w:rFonts w:hint="eastAsia"/>
        </w:rPr>
        <w:t>年</w:t>
      </w:r>
      <w:r w:rsidRPr="00B41558">
        <w:rPr>
          <w:rFonts w:hint="eastAsia"/>
        </w:rPr>
        <w:t>5</w:t>
      </w:r>
      <w:r w:rsidRPr="00B41558">
        <w:rPr>
          <w:rFonts w:hint="eastAsia"/>
        </w:rPr>
        <w:t>月</w:t>
      </w:r>
      <w:r w:rsidRPr="00B41558">
        <w:rPr>
          <w:rFonts w:hint="eastAsia"/>
        </w:rPr>
        <w:t>17</w:t>
      </w:r>
      <w:r w:rsidRPr="00B41558">
        <w:rPr>
          <w:rFonts w:hint="eastAsia"/>
        </w:rPr>
        <w:t>日，經過多方折衝後通過《司法院釋字第</w:t>
      </w:r>
      <w:r w:rsidRPr="00B41558">
        <w:rPr>
          <w:rFonts w:hint="eastAsia"/>
        </w:rPr>
        <w:t>748</w:t>
      </w:r>
      <w:r w:rsidRPr="00B41558">
        <w:rPr>
          <w:rFonts w:hint="eastAsia"/>
        </w:rPr>
        <w:t>號解釋施行法》，我國成為亞洲第一個同性婚姻合法化的國家。「同性婚姻」是近年我國社會高度重視、也高度爭議的議題，爭議的主因，即在於同性戀屬於社會上的少數，經常因不同於主流的異性戀而被汙名化為「不正常」，剝奪了本應擁有的權利。因此，「釋字第</w:t>
      </w:r>
      <w:r w:rsidRPr="00B41558">
        <w:rPr>
          <w:rFonts w:hint="eastAsia"/>
        </w:rPr>
        <w:t>748</w:t>
      </w:r>
      <w:r w:rsidRPr="00B41558">
        <w:rPr>
          <w:rFonts w:hint="eastAsia"/>
        </w:rPr>
        <w:t>號解釋」中大法官明確指出，《民法》未使相同性別者結婚的權利獲得保障，形同差別待遇，已經違反憲法保障人民平等權及自由權的意旨。下列關於此一議題的敘述，何者正確？</w:t>
      </w:r>
      <w:r w:rsidRPr="00B41558">
        <w:t xml:space="preserve">　</w:t>
      </w:r>
      <w:bookmarkEnd w:id="88"/>
    </w:p>
    <w:p w:rsidR="0044318F" w:rsidRDefault="00DC3C9B" w:rsidP="0044318F">
      <w:pPr>
        <w:snapToGrid w:val="0"/>
        <w:spacing w:line="286" w:lineRule="auto"/>
        <w:ind w:left="1200"/>
        <w:textAlignment w:val="center"/>
      </w:pPr>
      <w:r w:rsidRPr="00B41558">
        <w:t>(A)</w:t>
      </w:r>
      <w:bookmarkStart w:id="90" w:name="QQ220308004122_1_1"/>
      <w:r w:rsidRPr="00B41558">
        <w:rPr>
          <w:rFonts w:hint="eastAsia"/>
        </w:rPr>
        <w:t>同性戀權利受限，與其身處社會上不利的群體位置有關</w:t>
      </w:r>
      <w:r w:rsidRPr="00B41558">
        <w:t xml:space="preserve">　</w:t>
      </w:r>
      <w:bookmarkEnd w:id="90"/>
    </w:p>
    <w:p w:rsidR="0044318F" w:rsidRDefault="00DC3C9B" w:rsidP="0044318F">
      <w:pPr>
        <w:snapToGrid w:val="0"/>
        <w:spacing w:line="286" w:lineRule="auto"/>
        <w:ind w:left="1200"/>
        <w:textAlignment w:val="center"/>
      </w:pPr>
      <w:r w:rsidRPr="00B41558">
        <w:t>(B)</w:t>
      </w:r>
      <w:bookmarkStart w:id="91" w:name="QQ220308004122_1_2"/>
      <w:r w:rsidRPr="00B41558">
        <w:rPr>
          <w:rFonts w:hint="eastAsia"/>
        </w:rPr>
        <w:t>同性婚姻合法化屬於保障弱勢群體的「合理差別對待」</w:t>
      </w:r>
      <w:r w:rsidRPr="00B41558">
        <w:t xml:space="preserve">　</w:t>
      </w:r>
      <w:bookmarkEnd w:id="91"/>
    </w:p>
    <w:p w:rsidR="0044318F" w:rsidRDefault="00DC3C9B" w:rsidP="0044318F">
      <w:pPr>
        <w:snapToGrid w:val="0"/>
        <w:spacing w:line="286" w:lineRule="auto"/>
        <w:ind w:left="1200"/>
        <w:textAlignment w:val="center"/>
      </w:pPr>
      <w:r w:rsidRPr="00B41558">
        <w:t>(C)</w:t>
      </w:r>
      <w:bookmarkStart w:id="92" w:name="QQ220308004122_1_3"/>
      <w:r w:rsidRPr="00B41558">
        <w:rPr>
          <w:rFonts w:hint="eastAsia"/>
        </w:rPr>
        <w:t>公平正義因時空而異，難以在爭議當下尋求共識與準則</w:t>
      </w:r>
      <w:r w:rsidRPr="00B41558">
        <w:t xml:space="preserve">　</w:t>
      </w:r>
      <w:bookmarkEnd w:id="92"/>
    </w:p>
    <w:p w:rsidR="00DC3C9B" w:rsidRPr="00B41558" w:rsidRDefault="00DC3C9B" w:rsidP="0044318F">
      <w:pPr>
        <w:snapToGrid w:val="0"/>
        <w:spacing w:line="286" w:lineRule="auto"/>
        <w:ind w:left="1200"/>
        <w:textAlignment w:val="center"/>
        <w:rPr>
          <w:rFonts w:eastAsia="DengXian"/>
          <w:lang w:eastAsia="zh-CN"/>
        </w:rPr>
      </w:pPr>
      <w:r w:rsidRPr="00B41558">
        <w:t>(D)</w:t>
      </w:r>
      <w:bookmarkStart w:id="93" w:name="QQ220308004122_1_4"/>
      <w:r w:rsidRPr="00B41558">
        <w:rPr>
          <w:rFonts w:hint="eastAsia"/>
        </w:rPr>
        <w:t>透過立法權與司法權的公權力施展，才能實現公平正義</w:t>
      </w:r>
      <w:r w:rsidRPr="00B41558">
        <w:t xml:space="preserve">　</w:t>
      </w:r>
      <w:bookmarkEnd w:id="89"/>
      <w:bookmarkEnd w:id="93"/>
    </w:p>
    <w:p w:rsidR="00DC3C9B" w:rsidRPr="0044318F" w:rsidRDefault="00DC3C9B" w:rsidP="00DC3C9B">
      <w:pPr>
        <w:numPr>
          <w:ilvl w:val="0"/>
          <w:numId w:val="3"/>
        </w:numPr>
        <w:snapToGrid w:val="0"/>
        <w:spacing w:line="286" w:lineRule="auto"/>
        <w:ind w:left="1200" w:hanging="1320"/>
        <w:textAlignment w:val="center"/>
        <w:rPr>
          <w:rFonts w:eastAsia="DengXian"/>
          <w:lang w:eastAsia="zh-CN"/>
        </w:rPr>
      </w:pPr>
      <w:bookmarkStart w:id="94" w:name="QQ220308004124_1_H"/>
      <w:bookmarkStart w:id="95" w:name="QQ220308004124"/>
      <w:r w:rsidRPr="00B41558">
        <w:t>（　　）</w:t>
      </w:r>
      <w:r w:rsidRPr="00B41558">
        <w:rPr>
          <w:rFonts w:hint="eastAsia"/>
        </w:rPr>
        <w:t>「司法院釋字第</w:t>
      </w:r>
      <w:r w:rsidRPr="00B41558">
        <w:rPr>
          <w:rFonts w:hint="eastAsia"/>
        </w:rPr>
        <w:t>719</w:t>
      </w:r>
      <w:r w:rsidRPr="00B41558">
        <w:rPr>
          <w:rFonts w:hint="eastAsia"/>
        </w:rPr>
        <w:t>號解釋」中指出，《原住民族工作權保障法》與《政府採購法》中，關於政府採購得標廠商員工總人數超過百人者，在履約期間須僱用一定比例原住民；未達標準者，應向特定基金繳納代金的規定，是考量原住民族所受之教育及職業技能訓練程度，在現今就業市場中相對弱勢；再者，此舉亦有落實憲法保障原住民族權益及維護重大公共利益之目的。因此透過得標廠商比例進用之優惠措施，並無違背憲法保障人民之平等權、財產權及比例原則。綜上所述，政府就原住民族就業實施的差別待遇的最主要目的應為下列何者？</w:t>
      </w:r>
      <w:r w:rsidRPr="00B41558">
        <w:t xml:space="preserve">　</w:t>
      </w:r>
      <w:bookmarkEnd w:id="94"/>
      <w:r w:rsidRPr="00B41558">
        <w:t>(A)</w:t>
      </w:r>
      <w:bookmarkStart w:id="96" w:name="QQ220308004124_1_1"/>
      <w:r w:rsidRPr="00B41558">
        <w:rPr>
          <w:rFonts w:hint="eastAsia"/>
        </w:rPr>
        <w:t>改善原住民族就業及經濟社會處境</w:t>
      </w:r>
      <w:r w:rsidRPr="00B41558">
        <w:t xml:space="preserve">　</w:t>
      </w:r>
      <w:bookmarkEnd w:id="96"/>
      <w:r w:rsidRPr="00B41558">
        <w:t>(B)</w:t>
      </w:r>
      <w:bookmarkStart w:id="97" w:name="QQ220308004124_1_2"/>
      <w:r w:rsidRPr="00B41558">
        <w:rPr>
          <w:rFonts w:hint="eastAsia"/>
        </w:rPr>
        <w:t>提供特定群體優先的合理差別對待</w:t>
      </w:r>
      <w:r w:rsidRPr="00B41558">
        <w:t xml:space="preserve">　</w:t>
      </w:r>
      <w:bookmarkEnd w:id="97"/>
      <w:r w:rsidRPr="00B41558">
        <w:t>(C)</w:t>
      </w:r>
      <w:bookmarkStart w:id="98" w:name="QQ220308004124_1_3"/>
      <w:r w:rsidRPr="00B41558">
        <w:rPr>
          <w:rFonts w:hint="eastAsia"/>
        </w:rPr>
        <w:t>矯正原住民族在公部門的不利地位</w:t>
      </w:r>
      <w:r w:rsidRPr="00B41558">
        <w:t xml:space="preserve">　</w:t>
      </w:r>
      <w:bookmarkEnd w:id="98"/>
      <w:r w:rsidRPr="00B41558">
        <w:t>(D)</w:t>
      </w:r>
      <w:bookmarkStart w:id="99" w:name="QQ220308004124_1_4"/>
      <w:r w:rsidRPr="00B41558">
        <w:rPr>
          <w:rFonts w:hint="eastAsia"/>
        </w:rPr>
        <w:t>對整個社會能產生重大的公共利益</w:t>
      </w:r>
      <w:r w:rsidRPr="00B41558">
        <w:t xml:space="preserve">　</w:t>
      </w:r>
      <w:bookmarkEnd w:id="95"/>
      <w:bookmarkEnd w:id="99"/>
    </w:p>
    <w:p w:rsidR="0044318F" w:rsidRPr="00B41558" w:rsidRDefault="0044318F" w:rsidP="0044318F">
      <w:pPr>
        <w:snapToGrid w:val="0"/>
        <w:spacing w:line="286" w:lineRule="auto"/>
        <w:ind w:left="1200"/>
        <w:textAlignment w:val="center"/>
        <w:rPr>
          <w:rFonts w:eastAsia="DengXian" w:hint="eastAsia"/>
          <w:lang w:eastAsia="zh-CN"/>
        </w:rPr>
      </w:pPr>
    </w:p>
    <w:p w:rsidR="0044318F" w:rsidRPr="0044318F" w:rsidRDefault="00DC3C9B" w:rsidP="00DC3C9B">
      <w:pPr>
        <w:numPr>
          <w:ilvl w:val="0"/>
          <w:numId w:val="3"/>
        </w:numPr>
        <w:snapToGrid w:val="0"/>
        <w:spacing w:line="286" w:lineRule="auto"/>
        <w:ind w:left="1200" w:hanging="1320"/>
        <w:textAlignment w:val="center"/>
        <w:rPr>
          <w:rFonts w:eastAsia="DengXian"/>
          <w:lang w:eastAsia="zh-CN"/>
        </w:rPr>
      </w:pPr>
      <w:bookmarkStart w:id="100" w:name="QQ220308004119_1_H"/>
      <w:bookmarkStart w:id="101" w:name="QQ220308004119"/>
      <w:r w:rsidRPr="00B41558">
        <w:t>（　　）</w:t>
      </w:r>
      <w:r w:rsidRPr="00B41558">
        <w:rPr>
          <w:rFonts w:hint="eastAsia"/>
        </w:rPr>
        <w:t>有民間團體認為臺灣主流商業媒體亂象叢生而需要修訂相關法規約束，除了強化媒體專業自律，還要針對失職的媒體行為進行輔導與懲罰。已知下列作法是推行該草案須經過的環節，請問：根據我國法定立法程序，下列何種排序正確？</w:t>
      </w:r>
    </w:p>
    <w:p w:rsidR="0044318F" w:rsidRDefault="00DC3C9B" w:rsidP="0044318F">
      <w:pPr>
        <w:snapToGrid w:val="0"/>
        <w:spacing w:line="286" w:lineRule="auto"/>
        <w:ind w:left="1200"/>
        <w:textAlignment w:val="center"/>
      </w:pPr>
      <w:r w:rsidRPr="00B41558">
        <w:rPr>
          <w:rFonts w:hint="eastAsia"/>
        </w:rPr>
        <w:t>（甲）遊說立委修法；（乙）相關委員會審查；（丙）第一讀會；</w:t>
      </w:r>
    </w:p>
    <w:p w:rsidR="0044318F" w:rsidRDefault="00DC3C9B" w:rsidP="0044318F">
      <w:pPr>
        <w:snapToGrid w:val="0"/>
        <w:spacing w:line="286" w:lineRule="auto"/>
        <w:ind w:left="1200"/>
        <w:textAlignment w:val="center"/>
      </w:pPr>
      <w:r w:rsidRPr="00B41558">
        <w:rPr>
          <w:rFonts w:hint="eastAsia"/>
        </w:rPr>
        <w:t>（丁）第二讀會；</w:t>
      </w:r>
      <w:r w:rsidR="0044318F">
        <w:rPr>
          <w:rFonts w:hint="eastAsia"/>
        </w:rPr>
        <w:t xml:space="preserve"> </w:t>
      </w:r>
      <w:r w:rsidR="0044318F">
        <w:t xml:space="preserve">  </w:t>
      </w:r>
      <w:r w:rsidRPr="00B41558">
        <w:rPr>
          <w:rFonts w:hint="eastAsia"/>
        </w:rPr>
        <w:t>（戊）第三讀會；</w:t>
      </w:r>
      <w:r w:rsidR="0044318F">
        <w:rPr>
          <w:rFonts w:hint="eastAsia"/>
        </w:rPr>
        <w:t xml:space="preserve"> </w:t>
      </w:r>
      <w:r w:rsidR="0044318F">
        <w:t xml:space="preserve">    </w:t>
      </w:r>
      <w:r w:rsidRPr="00B41558">
        <w:rPr>
          <w:rFonts w:hint="eastAsia"/>
        </w:rPr>
        <w:t>（己）立委提出草案。</w:t>
      </w:r>
      <w:r w:rsidRPr="00B41558">
        <w:t xml:space="preserve">　</w:t>
      </w:r>
      <w:bookmarkEnd w:id="100"/>
    </w:p>
    <w:p w:rsidR="00DC3C9B" w:rsidRDefault="00DC3C9B" w:rsidP="0044318F">
      <w:pPr>
        <w:snapToGrid w:val="0"/>
        <w:spacing w:line="286" w:lineRule="auto"/>
        <w:ind w:left="1200"/>
        <w:textAlignment w:val="center"/>
      </w:pPr>
      <w:r w:rsidRPr="00B41558">
        <w:t>(A)</w:t>
      </w:r>
      <w:bookmarkStart w:id="102" w:name="QQ220308004119_1_1"/>
      <w:r w:rsidRPr="00B41558">
        <w:rPr>
          <w:rFonts w:hint="eastAsia"/>
        </w:rPr>
        <w:t>甲己乙丙丁戊</w:t>
      </w:r>
      <w:r w:rsidRPr="00B41558">
        <w:t xml:space="preserve">　</w:t>
      </w:r>
      <w:bookmarkEnd w:id="102"/>
      <w:r w:rsidRPr="00B41558">
        <w:t>(B)</w:t>
      </w:r>
      <w:bookmarkStart w:id="103" w:name="QQ220308004119_1_2"/>
      <w:r w:rsidRPr="00B41558">
        <w:rPr>
          <w:rFonts w:hint="eastAsia"/>
        </w:rPr>
        <w:t>甲己丙乙丁戊</w:t>
      </w:r>
      <w:r w:rsidRPr="00B41558">
        <w:t xml:space="preserve">　</w:t>
      </w:r>
      <w:bookmarkEnd w:id="103"/>
      <w:r w:rsidRPr="00B41558">
        <w:t>(C)</w:t>
      </w:r>
      <w:bookmarkStart w:id="104" w:name="QQ220308004119_1_3"/>
      <w:r w:rsidRPr="00B41558">
        <w:rPr>
          <w:rFonts w:hint="eastAsia"/>
        </w:rPr>
        <w:t>己丙丁戊甲乙</w:t>
      </w:r>
      <w:r w:rsidRPr="00B41558">
        <w:t xml:space="preserve">　</w:t>
      </w:r>
      <w:bookmarkEnd w:id="104"/>
      <w:r w:rsidRPr="00B41558">
        <w:t>(D)</w:t>
      </w:r>
      <w:bookmarkStart w:id="105" w:name="QQ220308004119_1_4"/>
      <w:r w:rsidRPr="00B41558">
        <w:rPr>
          <w:rFonts w:hint="eastAsia"/>
        </w:rPr>
        <w:t>己丙乙甲丁戊</w:t>
      </w:r>
      <w:r w:rsidRPr="00B41558">
        <w:t xml:space="preserve">　</w:t>
      </w:r>
      <w:bookmarkEnd w:id="101"/>
      <w:bookmarkEnd w:id="105"/>
    </w:p>
    <w:p w:rsidR="0044318F" w:rsidRPr="0044318F" w:rsidRDefault="0044318F" w:rsidP="0044318F">
      <w:pPr>
        <w:snapToGrid w:val="0"/>
        <w:spacing w:line="286" w:lineRule="auto"/>
        <w:ind w:left="1200"/>
        <w:textAlignment w:val="center"/>
        <w:rPr>
          <w:rFonts w:hint="eastAsia"/>
        </w:rPr>
      </w:pPr>
    </w:p>
    <w:p w:rsidR="0044318F" w:rsidRPr="0044318F" w:rsidRDefault="00DC3C9B" w:rsidP="00DC3C9B">
      <w:pPr>
        <w:numPr>
          <w:ilvl w:val="0"/>
          <w:numId w:val="3"/>
        </w:numPr>
        <w:snapToGrid w:val="0"/>
        <w:spacing w:line="286" w:lineRule="auto"/>
        <w:ind w:left="1200" w:hanging="1320"/>
        <w:textAlignment w:val="center"/>
        <w:rPr>
          <w:rFonts w:eastAsia="DengXian"/>
          <w:lang w:eastAsia="zh-CN"/>
        </w:rPr>
      </w:pPr>
      <w:bookmarkStart w:id="106" w:name="QQ220308004131_1_H"/>
      <w:bookmarkStart w:id="107" w:name="QQ220308004131"/>
      <w:r w:rsidRPr="00B41558">
        <w:lastRenderedPageBreak/>
        <w:t>（　　）</w:t>
      </w:r>
      <w:r w:rsidRPr="00B41558">
        <w:rPr>
          <w:rFonts w:hint="eastAsia"/>
        </w:rPr>
        <w:t>以《正義論》聞名的美國學者羅爾斯即主張「正義即公平」（</w:t>
      </w:r>
      <w:r w:rsidRPr="00B41558">
        <w:rPr>
          <w:rFonts w:hint="eastAsia"/>
        </w:rPr>
        <w:t>justice as fairness</w:t>
      </w:r>
      <w:r w:rsidRPr="00B41558">
        <w:rPr>
          <w:rFonts w:hint="eastAsia"/>
        </w:rPr>
        <w:t>），每個人都享有平等的自由權利，因此每一項社會制度都應該先確保每個人的機會均等，才能真正做到合理的資源分配，以解決社會不平等的問題。下列敘述何者符合羅爾斯的主張？</w:t>
      </w:r>
      <w:r w:rsidRPr="00B41558">
        <w:t xml:space="preserve">　</w:t>
      </w:r>
      <w:bookmarkEnd w:id="106"/>
    </w:p>
    <w:p w:rsidR="0044318F" w:rsidRDefault="00DC3C9B" w:rsidP="0044318F">
      <w:pPr>
        <w:snapToGrid w:val="0"/>
        <w:spacing w:line="286" w:lineRule="auto"/>
        <w:ind w:left="1200"/>
        <w:textAlignment w:val="center"/>
      </w:pPr>
      <w:r w:rsidRPr="00B41558">
        <w:t>(A)</w:t>
      </w:r>
      <w:bookmarkStart w:id="108" w:name="QQ220308004131_1_1"/>
      <w:r w:rsidRPr="00B41558">
        <w:rPr>
          <w:rFonts w:hint="eastAsia"/>
        </w:rPr>
        <w:t>公平正義就是每個人權利義務全相同的平等</w:t>
      </w:r>
      <w:r w:rsidRPr="00B41558">
        <w:t xml:space="preserve">　</w:t>
      </w:r>
      <w:bookmarkEnd w:id="108"/>
    </w:p>
    <w:p w:rsidR="0044318F" w:rsidRDefault="00DC3C9B" w:rsidP="0044318F">
      <w:pPr>
        <w:snapToGrid w:val="0"/>
        <w:spacing w:line="286" w:lineRule="auto"/>
        <w:ind w:left="1200"/>
        <w:textAlignment w:val="center"/>
      </w:pPr>
      <w:r w:rsidRPr="00B41558">
        <w:t>(B)</w:t>
      </w:r>
      <w:bookmarkStart w:id="109" w:name="QQ220308004131_1_2"/>
      <w:r w:rsidRPr="00B41558">
        <w:rPr>
          <w:rFonts w:hint="eastAsia"/>
        </w:rPr>
        <w:t>公平正義面向廣泛而沒有絕對的範疇或原則</w:t>
      </w:r>
      <w:r w:rsidRPr="00B41558">
        <w:t xml:space="preserve">　</w:t>
      </w:r>
      <w:bookmarkEnd w:id="109"/>
    </w:p>
    <w:p w:rsidR="0044318F" w:rsidRDefault="00DC3C9B" w:rsidP="0044318F">
      <w:pPr>
        <w:snapToGrid w:val="0"/>
        <w:spacing w:line="286" w:lineRule="auto"/>
        <w:ind w:left="1200"/>
        <w:textAlignment w:val="center"/>
      </w:pPr>
      <w:r w:rsidRPr="00B41558">
        <w:t>(C)</w:t>
      </w:r>
      <w:bookmarkStart w:id="110" w:name="QQ220308004131_1_3"/>
      <w:r w:rsidRPr="00B41558">
        <w:rPr>
          <w:rFonts w:hint="eastAsia"/>
        </w:rPr>
        <w:t>合理的資源分配建立在平均分配的前提之下</w:t>
      </w:r>
      <w:r w:rsidRPr="00B41558">
        <w:t xml:space="preserve">　</w:t>
      </w:r>
      <w:bookmarkEnd w:id="110"/>
    </w:p>
    <w:p w:rsidR="00DC3C9B" w:rsidRPr="00B41558" w:rsidRDefault="00DC3C9B" w:rsidP="0044318F">
      <w:pPr>
        <w:snapToGrid w:val="0"/>
        <w:spacing w:line="286" w:lineRule="auto"/>
        <w:ind w:left="1200"/>
        <w:textAlignment w:val="center"/>
        <w:rPr>
          <w:rFonts w:eastAsia="DengXian"/>
          <w:lang w:eastAsia="zh-CN"/>
        </w:rPr>
      </w:pPr>
      <w:r w:rsidRPr="00B41558">
        <w:t>(D)</w:t>
      </w:r>
      <w:bookmarkStart w:id="111" w:name="QQ220308004131_1_4"/>
      <w:r w:rsidRPr="00B41558">
        <w:rPr>
          <w:rFonts w:hint="eastAsia"/>
        </w:rPr>
        <w:t>社會中最不利處境成員的利益要優先被考量</w:t>
      </w:r>
      <w:r w:rsidRPr="00B41558">
        <w:t xml:space="preserve">　</w:t>
      </w:r>
      <w:bookmarkEnd w:id="107"/>
      <w:bookmarkEnd w:id="111"/>
    </w:p>
    <w:p w:rsidR="0044318F" w:rsidRPr="0044318F" w:rsidRDefault="00DC3C9B" w:rsidP="00DC3C9B">
      <w:pPr>
        <w:numPr>
          <w:ilvl w:val="0"/>
          <w:numId w:val="3"/>
        </w:numPr>
        <w:snapToGrid w:val="0"/>
        <w:spacing w:line="286" w:lineRule="auto"/>
        <w:ind w:left="1200" w:hanging="1320"/>
        <w:textAlignment w:val="center"/>
        <w:rPr>
          <w:rFonts w:eastAsia="DengXian"/>
          <w:lang w:eastAsia="zh-CN"/>
        </w:rPr>
      </w:pPr>
      <w:bookmarkStart w:id="112" w:name="QQ220308003989_1_H"/>
      <w:bookmarkStart w:id="113" w:name="QQ220308003989"/>
      <w:r w:rsidRPr="00B41558">
        <w:t>（　　）</w:t>
      </w:r>
      <w:r w:rsidRPr="00B41558">
        <w:rPr>
          <w:rFonts w:hint="eastAsia"/>
        </w:rPr>
        <w:t>知名哲學家桑德爾（</w:t>
      </w:r>
      <w:r w:rsidRPr="00B41558">
        <w:rPr>
          <w:rFonts w:hint="eastAsia"/>
        </w:rPr>
        <w:t>Michael J. Sandel</w:t>
      </w:r>
      <w:r w:rsidRPr="00B41558">
        <w:rPr>
          <w:rFonts w:hint="eastAsia"/>
        </w:rPr>
        <w:t>）在其《正義：一場思辨之旅》書中提到：「看一個社會正不正義，就要問它如何分配人民所珍視的事物：所得、財富、權力、機會、職位、榮譽。正義社會的分配一定合乎正道，人人皆得到他應該得的。」此即下列哪一種正義的概念？</w:t>
      </w:r>
      <w:r w:rsidRPr="00B41558">
        <w:t xml:space="preserve">　</w:t>
      </w:r>
      <w:bookmarkEnd w:id="112"/>
    </w:p>
    <w:p w:rsidR="00DC3C9B" w:rsidRPr="00B41558" w:rsidRDefault="00DC3C9B" w:rsidP="0044318F">
      <w:pPr>
        <w:snapToGrid w:val="0"/>
        <w:spacing w:line="286" w:lineRule="auto"/>
        <w:ind w:left="1200"/>
        <w:textAlignment w:val="center"/>
        <w:rPr>
          <w:rFonts w:eastAsia="DengXian"/>
          <w:lang w:eastAsia="zh-CN"/>
        </w:rPr>
      </w:pPr>
      <w:r w:rsidRPr="00B41558">
        <w:t>(A)</w:t>
      </w:r>
      <w:bookmarkStart w:id="114" w:name="QQ220308003989_1_1"/>
      <w:r w:rsidRPr="00B41558">
        <w:rPr>
          <w:rFonts w:hint="eastAsia"/>
        </w:rPr>
        <w:t>分配正義</w:t>
      </w:r>
      <w:r w:rsidRPr="00B41558">
        <w:t xml:space="preserve">　</w:t>
      </w:r>
      <w:bookmarkEnd w:id="114"/>
      <w:r w:rsidRPr="00B41558">
        <w:t>(B)</w:t>
      </w:r>
      <w:bookmarkStart w:id="115" w:name="QQ220308003989_1_2"/>
      <w:r w:rsidRPr="00B41558">
        <w:rPr>
          <w:rFonts w:hint="eastAsia"/>
        </w:rPr>
        <w:t>匡正正義</w:t>
      </w:r>
      <w:r w:rsidRPr="00B41558">
        <w:t xml:space="preserve">　</w:t>
      </w:r>
      <w:bookmarkEnd w:id="115"/>
      <w:r w:rsidRPr="00B41558">
        <w:t>(C)</w:t>
      </w:r>
      <w:bookmarkStart w:id="116" w:name="QQ220308003989_1_3"/>
      <w:r w:rsidRPr="00B41558">
        <w:rPr>
          <w:rFonts w:hint="eastAsia"/>
        </w:rPr>
        <w:t>程序正義</w:t>
      </w:r>
      <w:r w:rsidRPr="00B41558">
        <w:t xml:space="preserve">　</w:t>
      </w:r>
      <w:bookmarkEnd w:id="116"/>
      <w:r w:rsidRPr="00B41558">
        <w:t>(D)</w:t>
      </w:r>
      <w:bookmarkStart w:id="117" w:name="QQ220308003989_1_4"/>
      <w:r w:rsidRPr="00B41558">
        <w:rPr>
          <w:rFonts w:hint="eastAsia"/>
        </w:rPr>
        <w:t>司法正義</w:t>
      </w:r>
      <w:r w:rsidRPr="00B41558">
        <w:t xml:space="preserve">　</w:t>
      </w:r>
      <w:bookmarkEnd w:id="113"/>
      <w:bookmarkEnd w:id="117"/>
    </w:p>
    <w:p w:rsidR="0044318F" w:rsidRPr="0044318F" w:rsidRDefault="00DC3C9B" w:rsidP="00DC3C9B">
      <w:pPr>
        <w:numPr>
          <w:ilvl w:val="0"/>
          <w:numId w:val="3"/>
        </w:numPr>
        <w:snapToGrid w:val="0"/>
        <w:spacing w:line="286" w:lineRule="auto"/>
        <w:ind w:left="1200" w:hanging="1320"/>
        <w:textAlignment w:val="center"/>
        <w:rPr>
          <w:rFonts w:eastAsia="DengXian"/>
          <w:lang w:eastAsia="zh-CN"/>
        </w:rPr>
      </w:pPr>
      <w:bookmarkStart w:id="118" w:name="QQ220308004129_1_H"/>
      <w:bookmarkStart w:id="119" w:name="QQ220308004129"/>
      <w:r w:rsidRPr="00B41558">
        <w:t>（　　）</w:t>
      </w:r>
      <w:r w:rsidRPr="00B41558">
        <w:rPr>
          <w:rFonts w:hint="eastAsia"/>
        </w:rPr>
        <w:t>民主國家之法律制定、修正與廢止之程序皆應合乎法治國原則，下列何者符合我國立法之法定程序？</w:t>
      </w:r>
      <w:r w:rsidRPr="00B41558">
        <w:t xml:space="preserve">　</w:t>
      </w:r>
      <w:bookmarkEnd w:id="118"/>
    </w:p>
    <w:p w:rsidR="0044318F" w:rsidRDefault="00DC3C9B" w:rsidP="0044318F">
      <w:pPr>
        <w:snapToGrid w:val="0"/>
        <w:spacing w:line="286" w:lineRule="auto"/>
        <w:ind w:left="1200"/>
        <w:textAlignment w:val="center"/>
      </w:pPr>
      <w:r w:rsidRPr="00B41558">
        <w:t>(A)</w:t>
      </w:r>
      <w:bookmarkStart w:id="120" w:name="QQ220308004129_1_1"/>
      <w:r w:rsidRPr="00B41558">
        <w:rPr>
          <w:rFonts w:hint="eastAsia"/>
        </w:rPr>
        <w:t>人民發起法律草案公投，通過後直接進入立法院審查</w:t>
      </w:r>
      <w:r w:rsidRPr="00B41558">
        <w:t xml:space="preserve">　</w:t>
      </w:r>
      <w:bookmarkEnd w:id="120"/>
    </w:p>
    <w:p w:rsidR="0044318F" w:rsidRDefault="00DC3C9B" w:rsidP="0044318F">
      <w:pPr>
        <w:snapToGrid w:val="0"/>
        <w:spacing w:line="286" w:lineRule="auto"/>
        <w:ind w:left="1200"/>
        <w:textAlignment w:val="center"/>
      </w:pPr>
      <w:r w:rsidRPr="00B41558">
        <w:t>(B)</w:t>
      </w:r>
      <w:bookmarkStart w:id="121" w:name="QQ220308004129_1_2"/>
      <w:r w:rsidRPr="00B41558">
        <w:rPr>
          <w:rFonts w:hint="eastAsia"/>
        </w:rPr>
        <w:t>監察委員參與立法院院會，提出法律草案之修正動議</w:t>
      </w:r>
      <w:r w:rsidRPr="00B41558">
        <w:t xml:space="preserve">　</w:t>
      </w:r>
      <w:bookmarkEnd w:id="121"/>
    </w:p>
    <w:p w:rsidR="0044318F" w:rsidRDefault="00DC3C9B" w:rsidP="0044318F">
      <w:pPr>
        <w:snapToGrid w:val="0"/>
        <w:spacing w:line="286" w:lineRule="auto"/>
        <w:ind w:left="1200"/>
        <w:textAlignment w:val="center"/>
      </w:pPr>
      <w:r w:rsidRPr="00B41558">
        <w:t>(C)</w:t>
      </w:r>
      <w:bookmarkStart w:id="122" w:name="QQ220308004129_1_3"/>
      <w:r w:rsidRPr="00B41558">
        <w:rPr>
          <w:rFonts w:hint="eastAsia"/>
        </w:rPr>
        <w:t>院會進行第二讀會時，其決議可與委員會之決議不同</w:t>
      </w:r>
      <w:r w:rsidRPr="00B41558">
        <w:t xml:space="preserve">　</w:t>
      </w:r>
      <w:bookmarkEnd w:id="122"/>
    </w:p>
    <w:p w:rsidR="00DC3C9B" w:rsidRPr="00B41558" w:rsidRDefault="00DC3C9B" w:rsidP="0044318F">
      <w:pPr>
        <w:snapToGrid w:val="0"/>
        <w:spacing w:line="286" w:lineRule="auto"/>
        <w:ind w:left="1200"/>
        <w:textAlignment w:val="center"/>
        <w:rPr>
          <w:rFonts w:eastAsia="DengXian"/>
          <w:lang w:eastAsia="zh-CN"/>
        </w:rPr>
      </w:pPr>
      <w:r w:rsidRPr="00B41558">
        <w:t>(D)</w:t>
      </w:r>
      <w:bookmarkStart w:id="123" w:name="QQ220308004129_1_4"/>
      <w:r w:rsidRPr="00B41558">
        <w:rPr>
          <w:rFonts w:hint="eastAsia"/>
        </w:rPr>
        <w:t>第三讀會時發現法條草案牴觸憲法，須提出釋憲聲請</w:t>
      </w:r>
      <w:r w:rsidRPr="00B41558">
        <w:t xml:space="preserve">　</w:t>
      </w:r>
      <w:bookmarkEnd w:id="119"/>
      <w:bookmarkEnd w:id="123"/>
    </w:p>
    <w:p w:rsidR="0044318F" w:rsidRPr="0044318F" w:rsidRDefault="00DC3C9B" w:rsidP="00DC3C9B">
      <w:pPr>
        <w:numPr>
          <w:ilvl w:val="0"/>
          <w:numId w:val="3"/>
        </w:numPr>
        <w:snapToGrid w:val="0"/>
        <w:spacing w:line="286" w:lineRule="auto"/>
        <w:ind w:left="1200" w:hanging="1320"/>
        <w:textAlignment w:val="center"/>
        <w:rPr>
          <w:rFonts w:eastAsia="DengXian"/>
          <w:lang w:eastAsia="zh-CN"/>
        </w:rPr>
      </w:pPr>
      <w:bookmarkStart w:id="124" w:name="QQ220308004116_1_H"/>
      <w:bookmarkStart w:id="125" w:name="QQ220308004116"/>
      <w:r w:rsidRPr="00B41558">
        <w:t>（　　）</w:t>
      </w:r>
      <w:r w:rsidRPr="00B41558">
        <w:rPr>
          <w:rFonts w:hint="eastAsia"/>
        </w:rPr>
        <w:t>某便當店的離職員工向親友透露便當店經常提供隔夜再加熱的剩肉，親友一氣之下拍照傳上公開網路，並撰文表示「難怪這麼柴，原來是剩菜」，遭便當店老闆提告誹謗罪。法官於判決書上表示「照片僅能證實肉排賣相不佳，無法證明是隔夜剩肉，且未經查證，僅以主觀感受在網路上惡意散布言論，足以貶謫店家商譽」，因此依誹謗罪判處該名員工與親友拘役。請問：前述法官於判決書上的說明，其主要目的與作用為何？</w:t>
      </w:r>
      <w:r w:rsidRPr="00B41558">
        <w:t xml:space="preserve">　</w:t>
      </w:r>
      <w:bookmarkEnd w:id="124"/>
    </w:p>
    <w:p w:rsidR="0044318F" w:rsidRDefault="00DC3C9B" w:rsidP="0044318F">
      <w:pPr>
        <w:snapToGrid w:val="0"/>
        <w:spacing w:line="286" w:lineRule="auto"/>
        <w:ind w:left="1200"/>
        <w:textAlignment w:val="center"/>
      </w:pPr>
      <w:r w:rsidRPr="00B41558">
        <w:t>(A)</w:t>
      </w:r>
      <w:bookmarkStart w:id="126" w:name="QQ220308004116_1_1"/>
      <w:r w:rsidRPr="00B41558">
        <w:rPr>
          <w:rFonts w:hint="eastAsia"/>
        </w:rPr>
        <w:t>替受害者主持公道、伸張公義</w:t>
      </w:r>
      <w:r w:rsidRPr="00B41558">
        <w:t xml:space="preserve">　</w:t>
      </w:r>
      <w:bookmarkEnd w:id="126"/>
      <w:r w:rsidRPr="00B41558">
        <w:t>(B)</w:t>
      </w:r>
      <w:bookmarkStart w:id="127" w:name="QQ220308004116_1_2"/>
      <w:r w:rsidRPr="00B41558">
        <w:rPr>
          <w:rFonts w:hint="eastAsia"/>
        </w:rPr>
        <w:t>使法條規範能適用於具體個案</w:t>
      </w:r>
      <w:r w:rsidRPr="00B41558">
        <w:t xml:space="preserve">　</w:t>
      </w:r>
      <w:bookmarkEnd w:id="127"/>
    </w:p>
    <w:p w:rsidR="00DC3C9B" w:rsidRPr="00B41558" w:rsidRDefault="00DC3C9B" w:rsidP="0044318F">
      <w:pPr>
        <w:snapToGrid w:val="0"/>
        <w:spacing w:line="286" w:lineRule="auto"/>
        <w:ind w:left="1200"/>
        <w:textAlignment w:val="center"/>
        <w:rPr>
          <w:rFonts w:eastAsia="DengXian"/>
          <w:lang w:eastAsia="zh-CN"/>
        </w:rPr>
      </w:pPr>
      <w:r w:rsidRPr="00B41558">
        <w:t>(C)</w:t>
      </w:r>
      <w:bookmarkStart w:id="128" w:name="QQ220308004116_1_3"/>
      <w:r w:rsidRPr="00B41558">
        <w:rPr>
          <w:rFonts w:hint="eastAsia"/>
        </w:rPr>
        <w:t>提出法條釋義，降低抽象程度</w:t>
      </w:r>
      <w:r w:rsidRPr="00B41558">
        <w:t xml:space="preserve">　</w:t>
      </w:r>
      <w:bookmarkEnd w:id="128"/>
      <w:r w:rsidRPr="00B41558">
        <w:t>(D)</w:t>
      </w:r>
      <w:bookmarkStart w:id="129" w:name="QQ220308004116_1_4"/>
      <w:r w:rsidRPr="00B41558">
        <w:rPr>
          <w:rFonts w:hint="eastAsia"/>
        </w:rPr>
        <w:t>維持法律定性，形成法學理論</w:t>
      </w:r>
      <w:r w:rsidRPr="00B41558">
        <w:t xml:space="preserve">　</w:t>
      </w:r>
      <w:bookmarkEnd w:id="125"/>
      <w:bookmarkEnd w:id="129"/>
    </w:p>
    <w:p w:rsidR="00DC3C9B" w:rsidRPr="0044318F" w:rsidRDefault="00DC3C9B" w:rsidP="0044318F">
      <w:pPr>
        <w:numPr>
          <w:ilvl w:val="0"/>
          <w:numId w:val="3"/>
        </w:numPr>
        <w:snapToGrid w:val="0"/>
        <w:spacing w:line="286" w:lineRule="auto"/>
        <w:ind w:left="1200" w:hanging="1320"/>
        <w:textAlignment w:val="center"/>
        <w:rPr>
          <w:rFonts w:eastAsia="DengXian"/>
          <w:lang w:eastAsia="zh-CN"/>
        </w:rPr>
      </w:pPr>
      <w:r w:rsidRPr="00B41558">
        <w:t>（　　）</w:t>
      </w:r>
      <w:r w:rsidRPr="00B41558">
        <w:rPr>
          <w:rFonts w:hint="eastAsia"/>
        </w:rPr>
        <w:t>常春藤聯盟名校之一的達特茅斯學院於</w:t>
      </w:r>
      <w:r w:rsidRPr="00B41558">
        <w:rPr>
          <w:rFonts w:hint="eastAsia"/>
        </w:rPr>
        <w:t>2019</w:t>
      </w:r>
      <w:r w:rsidRPr="00B41558">
        <w:rPr>
          <w:rFonts w:hint="eastAsia"/>
        </w:rPr>
        <w:t>年</w:t>
      </w:r>
      <w:r w:rsidRPr="00B41558">
        <w:rPr>
          <w:rFonts w:hint="eastAsia"/>
        </w:rPr>
        <w:t>8</w:t>
      </w:r>
      <w:r w:rsidRPr="00B41558">
        <w:rPr>
          <w:rFonts w:hint="eastAsia"/>
        </w:rPr>
        <w:t>月</w:t>
      </w:r>
      <w:r w:rsidRPr="00B41558">
        <w:rPr>
          <w:rFonts w:hint="eastAsia"/>
        </w:rPr>
        <w:t>6</w:t>
      </w:r>
      <w:r w:rsidRPr="00B41558">
        <w:rPr>
          <w:rFonts w:hint="eastAsia"/>
        </w:rPr>
        <w:t>日宣布，針對多位女性集體指控學校多年來無視心理系</w:t>
      </w:r>
      <w:r w:rsidRPr="00B41558">
        <w:rPr>
          <w:rFonts w:hint="eastAsia"/>
        </w:rPr>
        <w:t>3</w:t>
      </w:r>
      <w:r w:rsidRPr="00B41558">
        <w:rPr>
          <w:rFonts w:hint="eastAsia"/>
        </w:rPr>
        <w:t>名教授對學生性騷擾和性侵害的聯邦訴訟案，已達成和解。校方將會提供</w:t>
      </w:r>
      <w:r w:rsidRPr="00B41558">
        <w:rPr>
          <w:rFonts w:hint="eastAsia"/>
        </w:rPr>
        <w:t>1,400</w:t>
      </w:r>
      <w:r w:rsidRPr="00B41558">
        <w:rPr>
          <w:rFonts w:hint="eastAsia"/>
        </w:rPr>
        <w:t>萬元給能夠證明自己曾遭受性騷擾、性侵害的在學或畢業學生，並滿足訴訟案其他條件，同時也將採取行動改善當前問題，進一步防杜錯誤行徑再次發生。校方的處理態度最接近下列哪一種正義的落實？（</w:t>
      </w:r>
      <w:r w:rsidRPr="00B41558">
        <w:rPr>
          <w:rFonts w:hint="eastAsia"/>
        </w:rPr>
        <w:t>A</w:t>
      </w:r>
      <w:r w:rsidRPr="00B41558">
        <w:rPr>
          <w:rFonts w:hint="eastAsia"/>
        </w:rPr>
        <w:t>）分配正義</w:t>
      </w:r>
      <w:r w:rsidRPr="00B41558">
        <w:rPr>
          <w:rFonts w:hint="eastAsia"/>
        </w:rPr>
        <w:t xml:space="preserve"> </w:t>
      </w:r>
      <w:r w:rsidRPr="00B41558">
        <w:rPr>
          <w:rFonts w:hint="eastAsia"/>
        </w:rPr>
        <w:t>（</w:t>
      </w:r>
      <w:r w:rsidRPr="00B41558">
        <w:rPr>
          <w:rFonts w:hint="eastAsia"/>
        </w:rPr>
        <w:t>B</w:t>
      </w:r>
      <w:r w:rsidRPr="00B41558">
        <w:rPr>
          <w:rFonts w:hint="eastAsia"/>
        </w:rPr>
        <w:t>）匡正正義</w:t>
      </w:r>
      <w:r w:rsidRPr="00B41558">
        <w:rPr>
          <w:rFonts w:hint="eastAsia"/>
        </w:rPr>
        <w:t xml:space="preserve"> </w:t>
      </w:r>
      <w:r w:rsidRPr="00B41558">
        <w:rPr>
          <w:rFonts w:hint="eastAsia"/>
        </w:rPr>
        <w:t>（</w:t>
      </w:r>
      <w:r w:rsidRPr="00B41558">
        <w:rPr>
          <w:rFonts w:hint="eastAsia"/>
        </w:rPr>
        <w:t>C</w:t>
      </w:r>
      <w:r w:rsidRPr="00B41558">
        <w:rPr>
          <w:rFonts w:hint="eastAsia"/>
        </w:rPr>
        <w:t>）程序正義</w:t>
      </w:r>
      <w:r w:rsidRPr="00B41558">
        <w:rPr>
          <w:rFonts w:hint="eastAsia"/>
        </w:rPr>
        <w:t xml:space="preserve"> </w:t>
      </w:r>
      <w:r w:rsidRPr="00B41558">
        <w:rPr>
          <w:rFonts w:hint="eastAsia"/>
        </w:rPr>
        <w:t>（</w:t>
      </w:r>
      <w:r w:rsidRPr="00B41558">
        <w:rPr>
          <w:rFonts w:hint="eastAsia"/>
        </w:rPr>
        <w:t>D</w:t>
      </w:r>
      <w:r w:rsidRPr="00B41558">
        <w:rPr>
          <w:rFonts w:hint="eastAsia"/>
        </w:rPr>
        <w:t>）居住正義</w:t>
      </w:r>
    </w:p>
    <w:p w:rsidR="00DC3C9B" w:rsidRPr="00B41558" w:rsidRDefault="00DC3C9B" w:rsidP="00DC3C9B">
      <w:pPr>
        <w:numPr>
          <w:ilvl w:val="0"/>
          <w:numId w:val="3"/>
        </w:numPr>
        <w:snapToGrid w:val="0"/>
        <w:spacing w:line="286" w:lineRule="auto"/>
        <w:ind w:left="1200" w:hanging="1320"/>
        <w:textAlignment w:val="center"/>
      </w:pPr>
      <w:r w:rsidRPr="00B41558">
        <w:t>（　　）</w:t>
      </w:r>
      <w:r w:rsidRPr="00B41558">
        <w:rPr>
          <w:rFonts w:hint="eastAsia"/>
        </w:rPr>
        <w:t>小林看到新聞報導勞動基準法修法相關消息，想進一步了解修法過程，因此特</w:t>
      </w:r>
      <w:r w:rsidRPr="00B41558">
        <w:rPr>
          <w:rFonts w:hint="eastAsia"/>
        </w:rPr>
        <w:lastRenderedPageBreak/>
        <w:t>別在立法院法律系統內搜尋立法紀錄，找到下列三段會議紀錄。</w:t>
      </w:r>
    </w:p>
    <w:p w:rsidR="00DC3C9B" w:rsidRPr="00B41558" w:rsidRDefault="00DC3C9B" w:rsidP="00DC3C9B">
      <w:pPr>
        <w:pStyle w:val="a8"/>
        <w:ind w:leftChars="0" w:left="28"/>
      </w:pPr>
      <w:r w:rsidRPr="00B41558">
        <w:rPr>
          <w:rFonts w:hint="eastAsia"/>
        </w:rPr>
        <w:t>（甲）主席：報告院會，現在進行逐條討論</w:t>
      </w:r>
    </w:p>
    <w:p w:rsidR="00DC3C9B" w:rsidRPr="00B41558" w:rsidRDefault="00DC3C9B" w:rsidP="00DC3C9B">
      <w:pPr>
        <w:pStyle w:val="a8"/>
        <w:ind w:leftChars="0" w:left="28"/>
      </w:pPr>
      <w:r w:rsidRPr="00B41558">
        <w:rPr>
          <w:rFonts w:hint="eastAsia"/>
        </w:rPr>
        <w:t>（乙）議事處意見：擬請院會將本案交社會福利及衛生環境委員會審查</w:t>
      </w:r>
    </w:p>
    <w:p w:rsidR="00DC3C9B" w:rsidRPr="00B41558" w:rsidRDefault="00DC3C9B" w:rsidP="00DC3C9B">
      <w:pPr>
        <w:pStyle w:val="a8"/>
        <w:ind w:leftChars="0" w:left="28"/>
      </w:pPr>
      <w:r w:rsidRPr="00B41558">
        <w:rPr>
          <w:rFonts w:hint="eastAsia"/>
        </w:rPr>
        <w:t>（丙）主席：現有黨團提議繼續進行三讀，請問院會，對現在繼續進行三讀，有無異議？</w:t>
      </w:r>
    </w:p>
    <w:p w:rsidR="00DC3C9B" w:rsidRPr="00B41558" w:rsidRDefault="009335EA" w:rsidP="00DC3C9B">
      <w:pPr>
        <w:pStyle w:val="a8"/>
        <w:ind w:leftChars="0" w:left="28"/>
      </w:pPr>
      <w:r w:rsidRPr="00B41558">
        <w:rPr>
          <w:rFonts w:hint="eastAsia"/>
        </w:rPr>
        <w:t xml:space="preserve"> </w:t>
      </w:r>
      <w:r w:rsidR="00DC3C9B" w:rsidRPr="00B41558">
        <w:rPr>
          <w:rFonts w:hint="eastAsia"/>
        </w:rPr>
        <w:t>依立法流程，上述三段紀錄的順序應為下列何者？</w:t>
      </w:r>
    </w:p>
    <w:p w:rsidR="00DC3C9B" w:rsidRPr="00B41558" w:rsidRDefault="00DC3C9B" w:rsidP="0044318F">
      <w:pPr>
        <w:pStyle w:val="a8"/>
        <w:ind w:leftChars="0" w:left="28" w:firstLineChars="400" w:firstLine="960"/>
      </w:pPr>
      <w:r w:rsidRPr="00B41558">
        <w:rPr>
          <w:rFonts w:hint="eastAsia"/>
        </w:rPr>
        <w:t>（</w:t>
      </w:r>
      <w:r w:rsidRPr="00B41558">
        <w:rPr>
          <w:rFonts w:hint="eastAsia"/>
        </w:rPr>
        <w:t>A</w:t>
      </w:r>
      <w:r w:rsidRPr="00B41558">
        <w:rPr>
          <w:rFonts w:hint="eastAsia"/>
        </w:rPr>
        <w:t>）甲乙丙</w:t>
      </w:r>
      <w:r w:rsidR="00356055" w:rsidRPr="00B41558">
        <w:rPr>
          <w:rFonts w:hint="eastAsia"/>
        </w:rPr>
        <w:t xml:space="preserve"> </w:t>
      </w:r>
      <w:r w:rsidRPr="00B41558">
        <w:rPr>
          <w:rFonts w:hint="eastAsia"/>
        </w:rPr>
        <w:t>（</w:t>
      </w:r>
      <w:r w:rsidRPr="00B41558">
        <w:rPr>
          <w:rFonts w:hint="eastAsia"/>
        </w:rPr>
        <w:t>B</w:t>
      </w:r>
      <w:r w:rsidRPr="00B41558">
        <w:rPr>
          <w:rFonts w:hint="eastAsia"/>
        </w:rPr>
        <w:t>）乙丙甲</w:t>
      </w:r>
      <w:r w:rsidR="00356055" w:rsidRPr="00B41558">
        <w:rPr>
          <w:rFonts w:hint="eastAsia"/>
        </w:rPr>
        <w:t xml:space="preserve"> </w:t>
      </w:r>
      <w:r w:rsidRPr="00B41558">
        <w:rPr>
          <w:rFonts w:hint="eastAsia"/>
        </w:rPr>
        <w:t>（</w:t>
      </w:r>
      <w:r w:rsidRPr="00B41558">
        <w:rPr>
          <w:rFonts w:hint="eastAsia"/>
        </w:rPr>
        <w:t>C</w:t>
      </w:r>
      <w:r w:rsidRPr="00B41558">
        <w:rPr>
          <w:rFonts w:hint="eastAsia"/>
        </w:rPr>
        <w:t>）甲丙乙</w:t>
      </w:r>
      <w:r w:rsidR="00356055" w:rsidRPr="00B41558">
        <w:rPr>
          <w:rFonts w:hint="eastAsia"/>
        </w:rPr>
        <w:t xml:space="preserve"> </w:t>
      </w:r>
      <w:r w:rsidRPr="00B41558">
        <w:rPr>
          <w:rFonts w:hint="eastAsia"/>
        </w:rPr>
        <w:t>（</w:t>
      </w:r>
      <w:r w:rsidRPr="00B41558">
        <w:rPr>
          <w:rFonts w:hint="eastAsia"/>
        </w:rPr>
        <w:t>D</w:t>
      </w:r>
      <w:r w:rsidRPr="00B41558">
        <w:rPr>
          <w:rFonts w:hint="eastAsia"/>
        </w:rPr>
        <w:t>）乙甲丙</w:t>
      </w:r>
    </w:p>
    <w:p w:rsidR="00DC3C9B" w:rsidRPr="00B41558" w:rsidRDefault="00356055" w:rsidP="00356055">
      <w:pPr>
        <w:numPr>
          <w:ilvl w:val="0"/>
          <w:numId w:val="3"/>
        </w:numPr>
        <w:snapToGrid w:val="0"/>
        <w:spacing w:line="286" w:lineRule="auto"/>
        <w:ind w:left="1200" w:hanging="1320"/>
        <w:textAlignment w:val="center"/>
      </w:pPr>
      <w:r w:rsidRPr="00B41558">
        <w:t>（　　）</w:t>
      </w:r>
      <w:r w:rsidR="00DC3C9B" w:rsidRPr="00B41558">
        <w:rPr>
          <w:rFonts w:hint="eastAsia"/>
        </w:rPr>
        <w:t>追求社會的公平正義，是為了促進個人及群體權利的實質平等，而政府存在的目的之一，就是要維護公平正義的社會。下列哪項政府政策符合羅爾斯的「正義論」？</w:t>
      </w:r>
    </w:p>
    <w:p w:rsidR="00DC3C9B" w:rsidRPr="00B41558" w:rsidRDefault="00356055" w:rsidP="00356055">
      <w:pPr>
        <w:pStyle w:val="a8"/>
        <w:ind w:leftChars="0" w:left="28"/>
      </w:pPr>
      <w:r w:rsidRPr="00B41558">
        <w:rPr>
          <w:rFonts w:hint="eastAsia"/>
        </w:rPr>
        <w:t xml:space="preserve">    </w:t>
      </w:r>
      <w:r w:rsidR="009335EA" w:rsidRPr="00B41558">
        <w:rPr>
          <w:rFonts w:hint="eastAsia"/>
        </w:rPr>
        <w:t xml:space="preserve">  </w:t>
      </w:r>
      <w:r w:rsidR="0044318F">
        <w:t xml:space="preserve">   </w:t>
      </w:r>
      <w:r w:rsidR="00DC3C9B" w:rsidRPr="00B41558">
        <w:rPr>
          <w:rFonts w:hint="eastAsia"/>
        </w:rPr>
        <w:t>（</w:t>
      </w:r>
      <w:r w:rsidR="00DC3C9B" w:rsidRPr="00B41558">
        <w:rPr>
          <w:rFonts w:hint="eastAsia"/>
        </w:rPr>
        <w:t>A</w:t>
      </w:r>
      <w:r w:rsidR="00DC3C9B" w:rsidRPr="00B41558">
        <w:rPr>
          <w:rFonts w:hint="eastAsia"/>
        </w:rPr>
        <w:t>）為照顧身心障礙者，身心障礙學生及身心障礙人士子女就學費用減免</w:t>
      </w:r>
    </w:p>
    <w:p w:rsidR="00DC3C9B" w:rsidRPr="00B41558" w:rsidRDefault="00356055" w:rsidP="00356055">
      <w:pPr>
        <w:pStyle w:val="a8"/>
        <w:ind w:leftChars="0" w:left="28"/>
      </w:pPr>
      <w:r w:rsidRPr="00B41558">
        <w:rPr>
          <w:rFonts w:hint="eastAsia"/>
        </w:rPr>
        <w:t xml:space="preserve">    </w:t>
      </w:r>
      <w:r w:rsidR="009335EA" w:rsidRPr="00B41558">
        <w:rPr>
          <w:rFonts w:hint="eastAsia"/>
        </w:rPr>
        <w:t xml:space="preserve">  </w:t>
      </w:r>
      <w:r w:rsidR="0044318F">
        <w:t xml:space="preserve">   </w:t>
      </w:r>
      <w:r w:rsidR="00DC3C9B" w:rsidRPr="00B41558">
        <w:rPr>
          <w:rFonts w:hint="eastAsia"/>
        </w:rPr>
        <w:t>（</w:t>
      </w:r>
      <w:r w:rsidR="00DC3C9B" w:rsidRPr="00B41558">
        <w:rPr>
          <w:rFonts w:hint="eastAsia"/>
        </w:rPr>
        <w:t>B</w:t>
      </w:r>
      <w:r w:rsidR="00DC3C9B" w:rsidRPr="00B41558">
        <w:rPr>
          <w:rFonts w:hint="eastAsia"/>
        </w:rPr>
        <w:t>）為尊重喪失意思能力的高齡者，其可依先前的意思決定未來的監護人</w:t>
      </w:r>
    </w:p>
    <w:p w:rsidR="00DC3C9B" w:rsidRPr="00B41558" w:rsidRDefault="00356055" w:rsidP="00356055">
      <w:pPr>
        <w:pStyle w:val="a8"/>
        <w:ind w:leftChars="0" w:left="28"/>
      </w:pPr>
      <w:r w:rsidRPr="00B41558">
        <w:rPr>
          <w:rFonts w:hint="eastAsia"/>
        </w:rPr>
        <w:t xml:space="preserve">    </w:t>
      </w:r>
      <w:r w:rsidR="009335EA" w:rsidRPr="00B41558">
        <w:rPr>
          <w:rFonts w:hint="eastAsia"/>
        </w:rPr>
        <w:t xml:space="preserve">  </w:t>
      </w:r>
      <w:r w:rsidR="0044318F">
        <w:t xml:space="preserve">   </w:t>
      </w:r>
      <w:r w:rsidR="00DC3C9B" w:rsidRPr="00B41558">
        <w:rPr>
          <w:rFonts w:hint="eastAsia"/>
        </w:rPr>
        <w:t>（</w:t>
      </w:r>
      <w:r w:rsidR="00DC3C9B" w:rsidRPr="00B41558">
        <w:rPr>
          <w:rFonts w:hint="eastAsia"/>
        </w:rPr>
        <w:t>C</w:t>
      </w:r>
      <w:r w:rsidR="00DC3C9B" w:rsidRPr="00B41558">
        <w:rPr>
          <w:rFonts w:hint="eastAsia"/>
        </w:rPr>
        <w:t>）為維護民眾健康，防止豬瘟疫情擴大，呼籲國人切勿網購或攜肉入境</w:t>
      </w:r>
    </w:p>
    <w:p w:rsidR="00DC3C9B" w:rsidRPr="00B41558" w:rsidRDefault="00356055" w:rsidP="00356055">
      <w:pPr>
        <w:pStyle w:val="a8"/>
        <w:ind w:leftChars="0" w:left="28"/>
      </w:pPr>
      <w:r w:rsidRPr="00B41558">
        <w:rPr>
          <w:rFonts w:hint="eastAsia"/>
        </w:rPr>
        <w:t xml:space="preserve">    </w:t>
      </w:r>
      <w:r w:rsidR="009335EA" w:rsidRPr="00B41558">
        <w:rPr>
          <w:rFonts w:hint="eastAsia"/>
        </w:rPr>
        <w:t xml:space="preserve">  </w:t>
      </w:r>
      <w:r w:rsidR="0044318F">
        <w:t xml:space="preserve">   </w:t>
      </w:r>
      <w:r w:rsidR="00DC3C9B" w:rsidRPr="00B41558">
        <w:rPr>
          <w:rFonts w:hint="eastAsia"/>
        </w:rPr>
        <w:t>（</w:t>
      </w:r>
      <w:r w:rsidR="00DC3C9B" w:rsidRPr="00B41558">
        <w:rPr>
          <w:rFonts w:hint="eastAsia"/>
        </w:rPr>
        <w:t>D</w:t>
      </w:r>
      <w:r w:rsidR="00DC3C9B" w:rsidRPr="00B41558">
        <w:rPr>
          <w:rFonts w:hint="eastAsia"/>
        </w:rPr>
        <w:t>）為提升國家競爭力，以</w:t>
      </w:r>
      <w:r w:rsidR="00DC3C9B" w:rsidRPr="00B41558">
        <w:rPr>
          <w:rFonts w:hint="eastAsia"/>
        </w:rPr>
        <w:t>2030</w:t>
      </w:r>
      <w:r w:rsidR="00DC3C9B" w:rsidRPr="00B41558">
        <w:rPr>
          <w:rFonts w:hint="eastAsia"/>
        </w:rPr>
        <w:t>年為目標，打造臺灣成為雙語國家之願景</w:t>
      </w:r>
    </w:p>
    <w:p w:rsidR="00DC3C9B" w:rsidRPr="00B41558" w:rsidRDefault="00356055" w:rsidP="00356055">
      <w:pPr>
        <w:numPr>
          <w:ilvl w:val="0"/>
          <w:numId w:val="3"/>
        </w:numPr>
        <w:snapToGrid w:val="0"/>
        <w:spacing w:line="286" w:lineRule="auto"/>
        <w:ind w:left="1200" w:hanging="1320"/>
        <w:textAlignment w:val="center"/>
      </w:pPr>
      <w:r w:rsidRPr="00B41558">
        <w:t>（　　）</w:t>
      </w:r>
      <w:r w:rsidR="00DC3C9B" w:rsidRPr="00B41558">
        <w:rPr>
          <w:rFonts w:hint="eastAsia"/>
        </w:rPr>
        <w:t>行政院通過《勞動基準法》修正案確保勞工權益的「一例一休」規範後，陸續調整我國基本工資，並進一步宣布將擬訂「最低基本工資法」，但過程中引發勞資關係的緊張。某工會理事長要求政府正視此議題，希望「最低基本工資法」的審議協商過程，應考慮各產業、盈餘的差異，倘若「基本工資」的訂定是由政府固定統一規定，恐怕難以實現公平正義，徒增勞工與雇主的痛苦。該工會理事長最可能想要解決什麽正義問題？</w:t>
      </w:r>
    </w:p>
    <w:p w:rsidR="00DC3C9B" w:rsidRPr="00B41558" w:rsidRDefault="00356055" w:rsidP="00356055">
      <w:pPr>
        <w:pStyle w:val="a8"/>
        <w:ind w:leftChars="0" w:left="28"/>
      </w:pPr>
      <w:r w:rsidRPr="00B41558">
        <w:rPr>
          <w:rFonts w:hint="eastAsia"/>
        </w:rPr>
        <w:t xml:space="preserve">   </w:t>
      </w:r>
      <w:r w:rsidR="009335EA" w:rsidRPr="00B41558">
        <w:rPr>
          <w:rFonts w:hint="eastAsia"/>
        </w:rPr>
        <w:t xml:space="preserve">   </w:t>
      </w:r>
      <w:r w:rsidR="00B41558">
        <w:t xml:space="preserve">  </w:t>
      </w:r>
      <w:r w:rsidRPr="00B41558">
        <w:rPr>
          <w:rFonts w:hint="eastAsia"/>
        </w:rPr>
        <w:t xml:space="preserve"> </w:t>
      </w:r>
      <w:r w:rsidR="00DC3C9B" w:rsidRPr="00B41558">
        <w:rPr>
          <w:rFonts w:hint="eastAsia"/>
        </w:rPr>
        <w:t>（</w:t>
      </w:r>
      <w:r w:rsidR="00DC3C9B" w:rsidRPr="00B41558">
        <w:rPr>
          <w:rFonts w:hint="eastAsia"/>
        </w:rPr>
        <w:t>A</w:t>
      </w:r>
      <w:r w:rsidR="00DC3C9B" w:rsidRPr="00B41558">
        <w:rPr>
          <w:rFonts w:hint="eastAsia"/>
        </w:rPr>
        <w:t>）分配正義（</w:t>
      </w:r>
      <w:r w:rsidR="00DC3C9B" w:rsidRPr="00B41558">
        <w:rPr>
          <w:rFonts w:hint="eastAsia"/>
        </w:rPr>
        <w:t>B</w:t>
      </w:r>
      <w:r w:rsidR="00DC3C9B" w:rsidRPr="00B41558">
        <w:rPr>
          <w:rFonts w:hint="eastAsia"/>
        </w:rPr>
        <w:t>）程序正義（</w:t>
      </w:r>
      <w:r w:rsidR="00DC3C9B" w:rsidRPr="00B41558">
        <w:rPr>
          <w:rFonts w:hint="eastAsia"/>
        </w:rPr>
        <w:t>C</w:t>
      </w:r>
      <w:r w:rsidR="00DC3C9B" w:rsidRPr="00B41558">
        <w:rPr>
          <w:rFonts w:hint="eastAsia"/>
        </w:rPr>
        <w:t>）匡正正義（</w:t>
      </w:r>
      <w:r w:rsidR="00DC3C9B" w:rsidRPr="00B41558">
        <w:rPr>
          <w:rFonts w:hint="eastAsia"/>
        </w:rPr>
        <w:t>D</w:t>
      </w:r>
      <w:r w:rsidR="00DC3C9B" w:rsidRPr="00B41558">
        <w:rPr>
          <w:rFonts w:hint="eastAsia"/>
        </w:rPr>
        <w:t>）居住正義</w:t>
      </w:r>
    </w:p>
    <w:p w:rsidR="00DC3C9B" w:rsidRPr="00B41558" w:rsidRDefault="00356055" w:rsidP="00356055">
      <w:pPr>
        <w:numPr>
          <w:ilvl w:val="0"/>
          <w:numId w:val="3"/>
        </w:numPr>
        <w:snapToGrid w:val="0"/>
        <w:spacing w:line="286" w:lineRule="auto"/>
        <w:ind w:left="1200" w:hanging="1320"/>
        <w:textAlignment w:val="center"/>
      </w:pPr>
      <w:r w:rsidRPr="00B41558">
        <w:t>（　　）</w:t>
      </w:r>
      <w:r w:rsidR="00DC3C9B" w:rsidRPr="00B41558">
        <w:rPr>
          <w:rFonts w:hint="eastAsia"/>
        </w:rPr>
        <w:t>博愛座所引發的紛爭時有所聞，不過，根據《身心障礙者權益保障法》，未提供對號座之大眾運輸工具，都應設置供身心障礙者及老弱婦孺優先乘坐之博愛座，其比率不低於總座位數</w:t>
      </w:r>
      <w:r w:rsidR="00DC3C9B" w:rsidRPr="00B41558">
        <w:rPr>
          <w:rFonts w:hint="eastAsia"/>
        </w:rPr>
        <w:t>15</w:t>
      </w:r>
      <w:r w:rsidR="00DC3C9B" w:rsidRPr="00B41558">
        <w:rPr>
          <w:rFonts w:hint="eastAsia"/>
        </w:rPr>
        <w:t>％。下列何者與上述相同，皆是政府為了保障人民在法律上的實質平等，而採取的合理性差別待遇？</w:t>
      </w:r>
    </w:p>
    <w:p w:rsidR="00DC3C9B" w:rsidRPr="00B41558" w:rsidRDefault="00356055" w:rsidP="00356055">
      <w:pPr>
        <w:pStyle w:val="a8"/>
        <w:ind w:leftChars="0" w:left="28"/>
      </w:pPr>
      <w:r w:rsidRPr="00B41558">
        <w:rPr>
          <w:rFonts w:hint="eastAsia"/>
        </w:rPr>
        <w:t xml:space="preserve">      </w:t>
      </w:r>
      <w:r w:rsidR="00B41558">
        <w:t xml:space="preserve">  </w:t>
      </w:r>
      <w:r w:rsidR="00DC3C9B" w:rsidRPr="00B41558">
        <w:rPr>
          <w:rFonts w:hint="eastAsia"/>
        </w:rPr>
        <w:t>（</w:t>
      </w:r>
      <w:r w:rsidR="00DC3C9B" w:rsidRPr="00B41558">
        <w:rPr>
          <w:rFonts w:hint="eastAsia"/>
        </w:rPr>
        <w:t>A</w:t>
      </w:r>
      <w:r w:rsidR="00DC3C9B" w:rsidRPr="00B41558">
        <w:rPr>
          <w:rFonts w:hint="eastAsia"/>
        </w:rPr>
        <w:t>）為保障視覺障礙者權益，限定只有視障者可從事按摩業</w:t>
      </w:r>
    </w:p>
    <w:p w:rsidR="00DC3C9B" w:rsidRPr="00B41558" w:rsidRDefault="00356055" w:rsidP="00356055">
      <w:pPr>
        <w:pStyle w:val="a8"/>
        <w:ind w:leftChars="0" w:left="28"/>
      </w:pPr>
      <w:r w:rsidRPr="00B41558">
        <w:rPr>
          <w:rFonts w:hint="eastAsia"/>
        </w:rPr>
        <w:t xml:space="preserve">      </w:t>
      </w:r>
      <w:r w:rsidR="00B41558">
        <w:t xml:space="preserve">  </w:t>
      </w:r>
      <w:r w:rsidR="00DC3C9B" w:rsidRPr="00B41558">
        <w:rPr>
          <w:rFonts w:hint="eastAsia"/>
        </w:rPr>
        <w:t>（</w:t>
      </w:r>
      <w:r w:rsidR="00DC3C9B" w:rsidRPr="00B41558">
        <w:rPr>
          <w:rFonts w:hint="eastAsia"/>
        </w:rPr>
        <w:t>B</w:t>
      </w:r>
      <w:r w:rsidR="00DC3C9B" w:rsidRPr="00B41558">
        <w:rPr>
          <w:rFonts w:hint="eastAsia"/>
        </w:rPr>
        <w:t>）政府每月補貼弱勢家庭健保費，協助弱勢家庭醫療照顧</w:t>
      </w:r>
    </w:p>
    <w:p w:rsidR="00DC3C9B" w:rsidRPr="00B41558" w:rsidRDefault="00356055" w:rsidP="00356055">
      <w:pPr>
        <w:pStyle w:val="a8"/>
        <w:ind w:leftChars="0" w:left="28"/>
      </w:pPr>
      <w:r w:rsidRPr="00B41558">
        <w:rPr>
          <w:rFonts w:hint="eastAsia"/>
        </w:rPr>
        <w:t xml:space="preserve">     </w:t>
      </w:r>
      <w:r w:rsidR="00B41558">
        <w:t xml:space="preserve">  </w:t>
      </w:r>
      <w:r w:rsidRPr="00B41558">
        <w:rPr>
          <w:rFonts w:hint="eastAsia"/>
        </w:rPr>
        <w:t xml:space="preserve"> </w:t>
      </w:r>
      <w:r w:rsidR="00DC3C9B" w:rsidRPr="00B41558">
        <w:rPr>
          <w:rFonts w:hint="eastAsia"/>
        </w:rPr>
        <w:t>（</w:t>
      </w:r>
      <w:r w:rsidR="00DC3C9B" w:rsidRPr="00B41558">
        <w:rPr>
          <w:rFonts w:hint="eastAsia"/>
        </w:rPr>
        <w:t>C</w:t>
      </w:r>
      <w:r w:rsidR="00DC3C9B" w:rsidRPr="00B41558">
        <w:rPr>
          <w:rFonts w:hint="eastAsia"/>
        </w:rPr>
        <w:t>）消費者在百貨公司專櫃購買的衣服有瑕疵，可要求退費</w:t>
      </w:r>
    </w:p>
    <w:p w:rsidR="00DC3C9B" w:rsidRPr="00B41558" w:rsidRDefault="00356055" w:rsidP="00356055">
      <w:pPr>
        <w:pStyle w:val="a8"/>
        <w:ind w:leftChars="0" w:left="28"/>
      </w:pPr>
      <w:r w:rsidRPr="00B41558">
        <w:rPr>
          <w:rFonts w:hint="eastAsia"/>
        </w:rPr>
        <w:t xml:space="preserve">      </w:t>
      </w:r>
      <w:r w:rsidR="00B41558">
        <w:t xml:space="preserve">  </w:t>
      </w:r>
      <w:r w:rsidR="00DC3C9B" w:rsidRPr="00B41558">
        <w:rPr>
          <w:rFonts w:hint="eastAsia"/>
        </w:rPr>
        <w:t>（</w:t>
      </w:r>
      <w:r w:rsidR="00DC3C9B" w:rsidRPr="00B41558">
        <w:rPr>
          <w:rFonts w:hint="eastAsia"/>
        </w:rPr>
        <w:t>D</w:t>
      </w:r>
      <w:r w:rsidR="00DC3C9B" w:rsidRPr="00B41558">
        <w:rPr>
          <w:rFonts w:hint="eastAsia"/>
        </w:rPr>
        <w:t>）法律中明確規定，對於青少年犯罪的審判原則上不公開</w:t>
      </w:r>
    </w:p>
    <w:p w:rsidR="00DC3C9B" w:rsidRPr="00B41558" w:rsidRDefault="00356055" w:rsidP="00356055">
      <w:pPr>
        <w:numPr>
          <w:ilvl w:val="0"/>
          <w:numId w:val="3"/>
        </w:numPr>
        <w:snapToGrid w:val="0"/>
        <w:spacing w:line="286" w:lineRule="auto"/>
        <w:ind w:left="1200" w:hanging="1320"/>
        <w:textAlignment w:val="center"/>
      </w:pPr>
      <w:r w:rsidRPr="00B41558">
        <w:t>（　　）</w:t>
      </w:r>
      <w:r w:rsidR="00DC3C9B" w:rsidRPr="00B41558">
        <w:rPr>
          <w:rFonts w:hint="eastAsia"/>
        </w:rPr>
        <w:t>小威對於性別平等相關法案深感興趣，主動加入推動立法的工作團隊。下列關於小威參與法案推動的敘述，何者符合我國相關規定？</w:t>
      </w:r>
    </w:p>
    <w:p w:rsidR="00DC3C9B" w:rsidRPr="00B41558" w:rsidRDefault="00356055" w:rsidP="00356055">
      <w:pPr>
        <w:pStyle w:val="a8"/>
        <w:ind w:leftChars="0" w:left="28"/>
      </w:pPr>
      <w:r w:rsidRPr="00B41558">
        <w:rPr>
          <w:rFonts w:hint="eastAsia"/>
        </w:rPr>
        <w:t xml:space="preserve">      </w:t>
      </w:r>
      <w:r w:rsidR="0044318F">
        <w:t xml:space="preserve">  </w:t>
      </w:r>
      <w:r w:rsidR="00DC3C9B" w:rsidRPr="00B41558">
        <w:rPr>
          <w:rFonts w:hint="eastAsia"/>
        </w:rPr>
        <w:t>（</w:t>
      </w:r>
      <w:r w:rsidR="00DC3C9B" w:rsidRPr="00B41558">
        <w:rPr>
          <w:rFonts w:hint="eastAsia"/>
        </w:rPr>
        <w:t>A</w:t>
      </w:r>
      <w:r w:rsidR="00DC3C9B" w:rsidRPr="00B41558">
        <w:rPr>
          <w:rFonts w:hint="eastAsia"/>
        </w:rPr>
        <w:t>）我們打了許多次電話向總統請願，希望總統能出面幫我們提出這個法律案</w:t>
      </w:r>
    </w:p>
    <w:p w:rsidR="00DC3C9B" w:rsidRPr="00B41558" w:rsidRDefault="00356055" w:rsidP="00356055">
      <w:pPr>
        <w:pStyle w:val="a8"/>
        <w:ind w:leftChars="0" w:left="28"/>
      </w:pPr>
      <w:r w:rsidRPr="00B41558">
        <w:rPr>
          <w:rFonts w:hint="eastAsia"/>
        </w:rPr>
        <w:t xml:space="preserve">      </w:t>
      </w:r>
      <w:r w:rsidR="0044318F">
        <w:t xml:space="preserve">  </w:t>
      </w:r>
      <w:r w:rsidR="00DC3C9B" w:rsidRPr="00B41558">
        <w:rPr>
          <w:rFonts w:hint="eastAsia"/>
        </w:rPr>
        <w:t>（</w:t>
      </w:r>
      <w:r w:rsidR="00DC3C9B" w:rsidRPr="00B41558">
        <w:rPr>
          <w:rFonts w:hint="eastAsia"/>
        </w:rPr>
        <w:t>B</w:t>
      </w:r>
      <w:r w:rsidR="00DC3C9B" w:rsidRPr="00B41558">
        <w:rPr>
          <w:rFonts w:hint="eastAsia"/>
        </w:rPr>
        <w:t>）提案通過後，先由黨團協商修正特定條文，加快法律案進入一讀會的速度</w:t>
      </w:r>
    </w:p>
    <w:p w:rsidR="00DC3C9B" w:rsidRPr="00B41558" w:rsidRDefault="00356055" w:rsidP="00356055">
      <w:pPr>
        <w:pStyle w:val="a8"/>
        <w:ind w:leftChars="0" w:left="28"/>
      </w:pPr>
      <w:r w:rsidRPr="00B41558">
        <w:rPr>
          <w:rFonts w:hint="eastAsia"/>
        </w:rPr>
        <w:t xml:space="preserve">      </w:t>
      </w:r>
      <w:r w:rsidR="0044318F">
        <w:t xml:space="preserve">  </w:t>
      </w:r>
      <w:r w:rsidR="00DC3C9B" w:rsidRPr="00B41558">
        <w:rPr>
          <w:rFonts w:hint="eastAsia"/>
        </w:rPr>
        <w:t>（</w:t>
      </w:r>
      <w:r w:rsidR="00DC3C9B" w:rsidRPr="00B41558">
        <w:rPr>
          <w:rFonts w:hint="eastAsia"/>
        </w:rPr>
        <w:t>C</w:t>
      </w:r>
      <w:r w:rsidR="00DC3C9B" w:rsidRPr="00B41558">
        <w:rPr>
          <w:rFonts w:hint="eastAsia"/>
        </w:rPr>
        <w:t>）在二讀會中，草案裡的法律條文不但被廣泛討論，也會逐條提出進行討論</w:t>
      </w:r>
    </w:p>
    <w:p w:rsidR="00DC3C9B" w:rsidRPr="00B41558" w:rsidRDefault="00356055" w:rsidP="00356055">
      <w:pPr>
        <w:pStyle w:val="a8"/>
        <w:ind w:leftChars="0" w:left="28"/>
      </w:pPr>
      <w:r w:rsidRPr="00B41558">
        <w:rPr>
          <w:rFonts w:hint="eastAsia"/>
        </w:rPr>
        <w:t xml:space="preserve">      </w:t>
      </w:r>
      <w:r w:rsidR="0044318F">
        <w:t xml:space="preserve">  </w:t>
      </w:r>
      <w:r w:rsidR="00DC3C9B" w:rsidRPr="00B41558">
        <w:rPr>
          <w:rFonts w:hint="eastAsia"/>
        </w:rPr>
        <w:t>（</w:t>
      </w:r>
      <w:r w:rsidR="00DC3C9B" w:rsidRPr="00B41558">
        <w:rPr>
          <w:rFonts w:hint="eastAsia"/>
        </w:rPr>
        <w:t>D</w:t>
      </w:r>
      <w:r w:rsidR="00DC3C9B" w:rsidRPr="00B41558">
        <w:rPr>
          <w:rFonts w:hint="eastAsia"/>
        </w:rPr>
        <w:t>）許多立委到了三讀會時，仍然對草案內容做深入討論，以致拉長制定流程</w:t>
      </w:r>
    </w:p>
    <w:p w:rsidR="00DC3C9B" w:rsidRPr="00B41558" w:rsidRDefault="00356055" w:rsidP="00356055">
      <w:pPr>
        <w:numPr>
          <w:ilvl w:val="0"/>
          <w:numId w:val="3"/>
        </w:numPr>
        <w:snapToGrid w:val="0"/>
        <w:spacing w:line="286" w:lineRule="auto"/>
        <w:ind w:left="1200" w:hanging="1320"/>
        <w:textAlignment w:val="center"/>
      </w:pPr>
      <w:r w:rsidRPr="00B41558">
        <w:lastRenderedPageBreak/>
        <w:t>（　　）</w:t>
      </w:r>
      <w:r w:rsidR="00DC3C9B" w:rsidRPr="00B41558">
        <w:rPr>
          <w:rFonts w:hint="eastAsia"/>
        </w:rPr>
        <w:t>林揚是這次灣灣國的總統候選人，他主張若當選總統將抛磚引玉，檢討現有社福預算與公益彩券盈餘等項目，以</w:t>
      </w:r>
      <w:r w:rsidR="00DC3C9B" w:rsidRPr="00B41558">
        <w:t>100</w:t>
      </w:r>
      <w:r w:rsidR="00DC3C9B" w:rsidRPr="00B41558">
        <w:rPr>
          <w:rFonts w:hint="eastAsia"/>
        </w:rPr>
        <w:t>億元來開辦一次性身障保險，期盼吸引民間保險公司跟進，讓身障者也可以和一般人一樣買保險，落實公平正義。該候選人的主張與羅爾斯的《正義論》都強調下列哪兩項概念？</w:t>
      </w:r>
    </w:p>
    <w:p w:rsidR="00DC3C9B" w:rsidRPr="00B41558" w:rsidRDefault="00356055" w:rsidP="00356055">
      <w:pPr>
        <w:ind w:left="480"/>
      </w:pPr>
      <w:r w:rsidRPr="00B41558">
        <w:rPr>
          <w:rFonts w:hint="eastAsia"/>
        </w:rPr>
        <w:t xml:space="preserve">   </w:t>
      </w:r>
      <w:r w:rsidR="009335EA" w:rsidRPr="00B41558">
        <w:rPr>
          <w:rFonts w:hint="eastAsia"/>
        </w:rPr>
        <w:t xml:space="preserve">   </w:t>
      </w:r>
      <w:r w:rsidRPr="00B41558">
        <w:rPr>
          <w:rFonts w:hint="eastAsia"/>
        </w:rPr>
        <w:t xml:space="preserve"> (A)</w:t>
      </w:r>
      <w:r w:rsidR="00DC3C9B" w:rsidRPr="00B41558">
        <w:rPr>
          <w:rFonts w:hint="eastAsia"/>
        </w:rPr>
        <w:t>平等原則、理性對話</w:t>
      </w:r>
      <w:r w:rsidRPr="00B41558">
        <w:rPr>
          <w:rFonts w:hint="eastAsia"/>
        </w:rPr>
        <w:t xml:space="preserve">   </w:t>
      </w:r>
      <w:r w:rsidR="00DC3C9B" w:rsidRPr="00B41558">
        <w:rPr>
          <w:rFonts w:hint="eastAsia"/>
        </w:rPr>
        <w:t>（</w:t>
      </w:r>
      <w:r w:rsidRPr="00B41558">
        <w:rPr>
          <w:rFonts w:hint="eastAsia"/>
        </w:rPr>
        <w:t>B</w:t>
      </w:r>
      <w:r w:rsidR="00DC3C9B" w:rsidRPr="00B41558">
        <w:rPr>
          <w:rFonts w:hint="eastAsia"/>
        </w:rPr>
        <w:t>）機會均等、差異補償</w:t>
      </w:r>
    </w:p>
    <w:p w:rsidR="009335EA" w:rsidRPr="00B41558" w:rsidRDefault="00356055" w:rsidP="009335EA">
      <w:pPr>
        <w:pStyle w:val="a8"/>
        <w:ind w:leftChars="0" w:left="28"/>
      </w:pPr>
      <w:r w:rsidRPr="00B41558">
        <w:rPr>
          <w:rFonts w:hint="eastAsia"/>
        </w:rPr>
        <w:t xml:space="preserve">       </w:t>
      </w:r>
      <w:r w:rsidR="009335EA" w:rsidRPr="00B41558">
        <w:rPr>
          <w:rFonts w:hint="eastAsia"/>
        </w:rPr>
        <w:t xml:space="preserve">   </w:t>
      </w:r>
      <w:r w:rsidRPr="00B41558">
        <w:rPr>
          <w:rFonts w:hint="eastAsia"/>
        </w:rPr>
        <w:t xml:space="preserve"> (C)</w:t>
      </w:r>
      <w:r w:rsidR="00DC3C9B" w:rsidRPr="00B41558">
        <w:rPr>
          <w:rFonts w:hint="eastAsia"/>
        </w:rPr>
        <w:t>最大幸福、社會位置</w:t>
      </w:r>
      <w:r w:rsidRPr="00B41558">
        <w:rPr>
          <w:rFonts w:hint="eastAsia"/>
        </w:rPr>
        <w:t xml:space="preserve"> </w:t>
      </w:r>
      <w:r w:rsidR="009335EA" w:rsidRPr="00B41558">
        <w:rPr>
          <w:rFonts w:hint="eastAsia"/>
        </w:rPr>
        <w:t xml:space="preserve">  </w:t>
      </w:r>
      <w:r w:rsidR="00DC3C9B" w:rsidRPr="00B41558">
        <w:rPr>
          <w:rFonts w:hint="eastAsia"/>
        </w:rPr>
        <w:t>（</w:t>
      </w:r>
      <w:r w:rsidR="00DC3C9B" w:rsidRPr="00B41558">
        <w:rPr>
          <w:rFonts w:hint="eastAsia"/>
        </w:rPr>
        <w:t>D</w:t>
      </w:r>
      <w:r w:rsidR="00DC3C9B" w:rsidRPr="00B41558">
        <w:rPr>
          <w:rFonts w:hint="eastAsia"/>
        </w:rPr>
        <w:t>）集體利益、匡正正義</w:t>
      </w:r>
    </w:p>
    <w:p w:rsidR="007B5CED" w:rsidRDefault="007B5CED" w:rsidP="009335EA">
      <w:pPr>
        <w:pStyle w:val="a8"/>
        <w:ind w:leftChars="0" w:left="28"/>
        <w:rPr>
          <w:bdr w:val="single" w:sz="4" w:space="0" w:color="auto"/>
        </w:rPr>
      </w:pPr>
    </w:p>
    <w:p w:rsidR="00DC3C9B" w:rsidRPr="00B41558" w:rsidRDefault="009335EA" w:rsidP="009335EA">
      <w:pPr>
        <w:pStyle w:val="a8"/>
        <w:ind w:leftChars="0" w:left="28"/>
        <w:rPr>
          <w:bdr w:val="single" w:sz="4" w:space="0" w:color="auto"/>
        </w:rPr>
      </w:pPr>
      <w:r w:rsidRPr="00B41558">
        <w:rPr>
          <w:rFonts w:hint="eastAsia"/>
          <w:bdr w:val="single" w:sz="4" w:space="0" w:color="auto"/>
        </w:rPr>
        <w:t>二、</w:t>
      </w:r>
      <w:r w:rsidR="00DC3C9B" w:rsidRPr="00B41558">
        <w:rPr>
          <w:rFonts w:hint="eastAsia"/>
          <w:bdr w:val="single" w:sz="4" w:space="0" w:color="auto"/>
        </w:rPr>
        <w:t>情境題（每題</w:t>
      </w:r>
      <w:r w:rsidRPr="00B41558">
        <w:rPr>
          <w:rFonts w:hint="eastAsia"/>
          <w:bdr w:val="single" w:sz="4" w:space="0" w:color="auto"/>
        </w:rPr>
        <w:t>分</w:t>
      </w:r>
      <w:r w:rsidR="00DC3C9B" w:rsidRPr="00B41558">
        <w:rPr>
          <w:rFonts w:hint="eastAsia"/>
          <w:bdr w:val="single" w:sz="4" w:space="0" w:color="auto"/>
        </w:rPr>
        <w:t>）</w:t>
      </w:r>
    </w:p>
    <w:p w:rsidR="00DC3C9B" w:rsidRPr="00B41558" w:rsidRDefault="00356055" w:rsidP="00356055">
      <w:pPr>
        <w:numPr>
          <w:ilvl w:val="0"/>
          <w:numId w:val="3"/>
        </w:numPr>
        <w:snapToGrid w:val="0"/>
        <w:spacing w:line="286" w:lineRule="auto"/>
        <w:ind w:left="1200" w:hanging="1320"/>
        <w:textAlignment w:val="center"/>
      </w:pPr>
      <w:r w:rsidRPr="00B41558">
        <w:t>（　　）</w:t>
      </w:r>
      <w:r w:rsidR="00DC3C9B" w:rsidRPr="00B41558">
        <w:rPr>
          <w:rFonts w:hint="eastAsia"/>
        </w:rPr>
        <w:t>2017</w:t>
      </w:r>
      <w:r w:rsidR="00DC3C9B" w:rsidRPr="00B41558">
        <w:rPr>
          <w:rFonts w:hint="eastAsia"/>
        </w:rPr>
        <w:t>年《住宅法》的修正，賦予各縣市政府興建社會住宅的法源，保障社會或經濟處境不利群體的居住權益。</w:t>
      </w:r>
      <w:r w:rsidR="00DC3C9B" w:rsidRPr="00B41558">
        <w:rPr>
          <w:rFonts w:hint="eastAsia"/>
        </w:rPr>
        <w:t>2020</w:t>
      </w:r>
      <w:r w:rsidR="00DC3C9B" w:rsidRPr="00B41558">
        <w:rPr>
          <w:rFonts w:hint="eastAsia"/>
        </w:rPr>
        <w:t>年臺北市社會住宅開出每月</w:t>
      </w:r>
      <w:r w:rsidR="00DC3C9B" w:rsidRPr="00B41558">
        <w:rPr>
          <w:rFonts w:hint="eastAsia"/>
        </w:rPr>
        <w:t>4</w:t>
      </w:r>
      <w:r w:rsidR="00DC3C9B" w:rsidRPr="00B41558">
        <w:rPr>
          <w:rFonts w:hint="eastAsia"/>
        </w:rPr>
        <w:t>萬元的租金，引發社會對於「合宜租金」的熱議。有人主張社宅用全民稅金興建，若限定過多戶數給社會經濟處境不利群體，不僅讓整個社宅被標籤化，也對其他民眾不公平；也有人批評社會住宅的主要目的是落實居住正義，如果只是變相為政府興建、市價出租、一般民眾入住，與當初住宅法的立法精神背道而馳。</w:t>
      </w:r>
      <w:r w:rsidR="00DC3C9B" w:rsidRPr="00B41558">
        <w:rPr>
          <w:rFonts w:hint="eastAsia"/>
        </w:rPr>
        <w:t>2021</w:t>
      </w:r>
      <w:r w:rsidR="00DC3C9B" w:rsidRPr="00B41558">
        <w:rPr>
          <w:rFonts w:hint="eastAsia"/>
        </w:rPr>
        <w:t>年再度修法，強化對社會經濟弱勢者的保障，更加促進居住正義的實現。若依相關理論來檢視上述的作為，下列敘述何者較適當？</w:t>
      </w:r>
    </w:p>
    <w:p w:rsidR="00DC3C9B" w:rsidRPr="00B41558" w:rsidRDefault="009335EA" w:rsidP="009335EA">
      <w:pPr>
        <w:pStyle w:val="a8"/>
        <w:ind w:leftChars="0" w:left="28"/>
      </w:pPr>
      <w:r w:rsidRPr="00B41558">
        <w:rPr>
          <w:rFonts w:hint="eastAsia"/>
        </w:rPr>
        <w:t xml:space="preserve">   </w:t>
      </w:r>
      <w:r w:rsidR="00DC3C9B" w:rsidRPr="00B41558">
        <w:rPr>
          <w:rFonts w:hint="eastAsia"/>
        </w:rPr>
        <w:t>（</w:t>
      </w:r>
      <w:r w:rsidR="00DC3C9B" w:rsidRPr="00B41558">
        <w:rPr>
          <w:rFonts w:hint="eastAsia"/>
        </w:rPr>
        <w:t>A</w:t>
      </w:r>
      <w:r w:rsidR="00DC3C9B" w:rsidRPr="00B41558">
        <w:rPr>
          <w:rFonts w:hint="eastAsia"/>
        </w:rPr>
        <w:t>）社宅限定戶數給社會經濟處境不利群體，對其他民眾不公平，違反分配正義</w:t>
      </w:r>
    </w:p>
    <w:p w:rsidR="00DC3C9B" w:rsidRPr="00B41558" w:rsidRDefault="009335EA" w:rsidP="009335EA">
      <w:pPr>
        <w:pStyle w:val="a8"/>
        <w:ind w:leftChars="0" w:left="28"/>
      </w:pPr>
      <w:r w:rsidRPr="00B41558">
        <w:rPr>
          <w:rFonts w:hint="eastAsia"/>
        </w:rPr>
        <w:t xml:space="preserve">   </w:t>
      </w:r>
      <w:r w:rsidR="00DC3C9B" w:rsidRPr="00B41558">
        <w:rPr>
          <w:rFonts w:hint="eastAsia"/>
        </w:rPr>
        <w:t>（</w:t>
      </w:r>
      <w:r w:rsidR="00DC3C9B" w:rsidRPr="00B41558">
        <w:rPr>
          <w:rFonts w:hint="eastAsia"/>
        </w:rPr>
        <w:t>B</w:t>
      </w:r>
      <w:r w:rsidR="00DC3C9B" w:rsidRPr="00B41558">
        <w:rPr>
          <w:rFonts w:hint="eastAsia"/>
        </w:rPr>
        <w:t>）透過再次修法的正當程序，強化社會經濟處境不利者的保障，符合匡正正義</w:t>
      </w:r>
    </w:p>
    <w:p w:rsidR="00DC3C9B" w:rsidRPr="00B41558" w:rsidRDefault="009335EA" w:rsidP="009335EA">
      <w:pPr>
        <w:pStyle w:val="a8"/>
        <w:ind w:leftChars="0" w:left="28"/>
      </w:pPr>
      <w:r w:rsidRPr="00B41558">
        <w:rPr>
          <w:rFonts w:hint="eastAsia"/>
        </w:rPr>
        <w:t xml:space="preserve">   </w:t>
      </w:r>
      <w:r w:rsidR="00DC3C9B" w:rsidRPr="00B41558">
        <w:rPr>
          <w:rFonts w:hint="eastAsia"/>
        </w:rPr>
        <w:t>（</w:t>
      </w:r>
      <w:r w:rsidR="00DC3C9B" w:rsidRPr="00B41558">
        <w:rPr>
          <w:rFonts w:hint="eastAsia"/>
        </w:rPr>
        <w:t>C</w:t>
      </w:r>
      <w:r w:rsidR="00DC3C9B" w:rsidRPr="00B41558">
        <w:rPr>
          <w:rFonts w:hint="eastAsia"/>
        </w:rPr>
        <w:t>）社會經濟處境不利群體的需求，政府必會列為優先考量，引發社會對立衝突</w:t>
      </w:r>
    </w:p>
    <w:p w:rsidR="00DC3C9B" w:rsidRDefault="009335EA" w:rsidP="009335EA">
      <w:pPr>
        <w:pStyle w:val="a8"/>
        <w:ind w:leftChars="0" w:left="28"/>
      </w:pPr>
      <w:r w:rsidRPr="00B41558">
        <w:rPr>
          <w:rFonts w:hint="eastAsia"/>
        </w:rPr>
        <w:t xml:space="preserve">   </w:t>
      </w:r>
      <w:r w:rsidR="00DC3C9B" w:rsidRPr="00B41558">
        <w:rPr>
          <w:rFonts w:hint="eastAsia"/>
        </w:rPr>
        <w:t>（</w:t>
      </w:r>
      <w:r w:rsidR="00DC3C9B" w:rsidRPr="00B41558">
        <w:rPr>
          <w:rFonts w:hint="eastAsia"/>
        </w:rPr>
        <w:t>D</w:t>
      </w:r>
      <w:r w:rsidR="00DC3C9B" w:rsidRPr="00B41558">
        <w:rPr>
          <w:rFonts w:hint="eastAsia"/>
        </w:rPr>
        <w:t>）國家的立法程序除平等原則外，還須適用差異原則，以維護弱勢者實質平等</w:t>
      </w:r>
    </w:p>
    <w:p w:rsidR="007B5CED" w:rsidRPr="00B41558" w:rsidRDefault="007B5CED" w:rsidP="009335EA">
      <w:pPr>
        <w:pStyle w:val="a8"/>
        <w:ind w:leftChars="0" w:left="28"/>
        <w:rPr>
          <w:rFonts w:hint="eastAsia"/>
        </w:rPr>
      </w:pPr>
    </w:p>
    <w:p w:rsidR="00DC3C9B" w:rsidRPr="00B41558" w:rsidRDefault="009335EA" w:rsidP="009335EA">
      <w:pPr>
        <w:numPr>
          <w:ilvl w:val="0"/>
          <w:numId w:val="3"/>
        </w:numPr>
        <w:snapToGrid w:val="0"/>
        <w:spacing w:line="286" w:lineRule="auto"/>
        <w:ind w:left="1200" w:hanging="1320"/>
        <w:textAlignment w:val="center"/>
      </w:pPr>
      <w:r w:rsidRPr="00B41558">
        <w:t>（　　）</w:t>
      </w:r>
      <w:r w:rsidR="00DC3C9B" w:rsidRPr="00B41558">
        <w:rPr>
          <w:rFonts w:hint="eastAsia"/>
        </w:rPr>
        <w:t>某黨不分區立委被踢爆辦公室主任以創辦的兩個協會，分別向經濟部能源局請領</w:t>
      </w:r>
      <w:r w:rsidR="00DC3C9B" w:rsidRPr="00B41558">
        <w:rPr>
          <w:rFonts w:hint="eastAsia"/>
        </w:rPr>
        <w:t>200</w:t>
      </w:r>
      <w:r w:rsidR="00DC3C9B" w:rsidRPr="00B41558">
        <w:rPr>
          <w:rFonts w:hint="eastAsia"/>
        </w:rPr>
        <w:t>萬元的綠能補助。違反一般大眾對於公開透明、利益迴避的基本認知，某黨也迅速召開紀律委員會決議開除其黨籍，該黨做法是依正當程序介入處理，符合「程序正義」。下列何者並非程序正義所關注的課題？</w:t>
      </w:r>
    </w:p>
    <w:p w:rsidR="00DC3C9B" w:rsidRPr="00B41558" w:rsidRDefault="00DC3C9B" w:rsidP="009335EA">
      <w:pPr>
        <w:pStyle w:val="a8"/>
        <w:numPr>
          <w:ilvl w:val="1"/>
          <w:numId w:val="3"/>
        </w:numPr>
        <w:ind w:leftChars="0"/>
      </w:pPr>
      <w:r w:rsidRPr="00B41558">
        <w:rPr>
          <w:rFonts w:hint="eastAsia"/>
        </w:rPr>
        <w:t>如何確保決策過程將當事人的權利加以考量</w:t>
      </w:r>
    </w:p>
    <w:p w:rsidR="00AD786D" w:rsidRPr="00B41558" w:rsidRDefault="009335EA" w:rsidP="00AD786D">
      <w:pPr>
        <w:pStyle w:val="a8"/>
        <w:ind w:leftChars="0" w:left="28"/>
        <w:rPr>
          <w:rFonts w:hint="eastAsia"/>
        </w:rPr>
      </w:pPr>
      <w:r w:rsidRPr="00B41558">
        <w:rPr>
          <w:rFonts w:hint="eastAsia"/>
        </w:rPr>
        <w:t xml:space="preserve">    </w:t>
      </w:r>
      <w:r w:rsidR="00AD786D" w:rsidRPr="00B41558">
        <w:rPr>
          <w:rFonts w:hint="eastAsia"/>
        </w:rPr>
        <w:t>（</w:t>
      </w:r>
      <w:r w:rsidR="00AD786D" w:rsidRPr="00B41558">
        <w:rPr>
          <w:rFonts w:hint="eastAsia"/>
        </w:rPr>
        <w:t>B</w:t>
      </w:r>
      <w:r w:rsidR="00AD786D" w:rsidRPr="00B41558">
        <w:rPr>
          <w:rFonts w:hint="eastAsia"/>
        </w:rPr>
        <w:t>）如何確保決策時能公平而且正確地使用資訊</w:t>
      </w:r>
    </w:p>
    <w:p w:rsidR="00DC3C9B" w:rsidRPr="00B41558" w:rsidRDefault="00AD786D" w:rsidP="009335EA">
      <w:pPr>
        <w:pStyle w:val="a8"/>
        <w:ind w:leftChars="0" w:left="28"/>
      </w:pPr>
      <w:r w:rsidRPr="00B41558">
        <w:rPr>
          <w:rFonts w:hint="eastAsia"/>
        </w:rPr>
        <w:t xml:space="preserve">    </w:t>
      </w:r>
      <w:r w:rsidR="00DC3C9B" w:rsidRPr="00B41558">
        <w:rPr>
          <w:rFonts w:hint="eastAsia"/>
        </w:rPr>
        <w:t>（</w:t>
      </w:r>
      <w:r w:rsidR="00DC3C9B" w:rsidRPr="00B41558">
        <w:rPr>
          <w:rFonts w:hint="eastAsia"/>
        </w:rPr>
        <w:t>C</w:t>
      </w:r>
      <w:r w:rsidR="00DC3C9B" w:rsidRPr="00B41558">
        <w:rPr>
          <w:rFonts w:hint="eastAsia"/>
        </w:rPr>
        <w:t>）如何運用公平方式盡可能蒐集到所需的資訊</w:t>
      </w:r>
    </w:p>
    <w:p w:rsidR="00DC3C9B" w:rsidRPr="00B41558" w:rsidRDefault="00AD786D" w:rsidP="00AD786D">
      <w:pPr>
        <w:pStyle w:val="a8"/>
        <w:ind w:leftChars="0" w:left="28"/>
      </w:pPr>
      <w:r w:rsidRPr="00B41558">
        <w:rPr>
          <w:rFonts w:hint="eastAsia"/>
        </w:rPr>
        <w:t xml:space="preserve">    </w:t>
      </w:r>
      <w:r w:rsidR="00DC3C9B" w:rsidRPr="00B41558">
        <w:rPr>
          <w:rFonts w:hint="eastAsia"/>
        </w:rPr>
        <w:t>（</w:t>
      </w:r>
      <w:r w:rsidR="00DC3C9B" w:rsidRPr="00B41558">
        <w:rPr>
          <w:rFonts w:hint="eastAsia"/>
        </w:rPr>
        <w:t>D</w:t>
      </w:r>
      <w:r w:rsidR="00DC3C9B" w:rsidRPr="00B41558">
        <w:rPr>
          <w:rFonts w:hint="eastAsia"/>
        </w:rPr>
        <w:t>）如何公平合理地回應人為造成的錯誤或傷害</w:t>
      </w:r>
    </w:p>
    <w:p w:rsidR="00DC3C9B" w:rsidRPr="00B41558" w:rsidRDefault="00AD786D" w:rsidP="00AD786D">
      <w:pPr>
        <w:numPr>
          <w:ilvl w:val="0"/>
          <w:numId w:val="3"/>
        </w:numPr>
        <w:snapToGrid w:val="0"/>
        <w:spacing w:line="286" w:lineRule="auto"/>
        <w:ind w:left="1200" w:hanging="1320"/>
        <w:textAlignment w:val="center"/>
      </w:pPr>
      <w:r w:rsidRPr="00B41558">
        <w:t>（　　）</w:t>
      </w:r>
      <w:r w:rsidR="00DC3C9B" w:rsidRPr="00B41558">
        <w:rPr>
          <w:rFonts w:hint="eastAsia"/>
        </w:rPr>
        <w:t>閱讀一段某周刊報導如下：「國內著名行動支付龍頭『街</w:t>
      </w:r>
      <w:r w:rsidR="00DC3C9B" w:rsidRPr="00B41558">
        <w:rPr>
          <w:rFonts w:hint="eastAsia"/>
        </w:rPr>
        <w:t>x</w:t>
      </w:r>
      <w:r w:rsidR="00DC3C9B" w:rsidRPr="00B41558">
        <w:rPr>
          <w:rFonts w:hint="eastAsia"/>
        </w:rPr>
        <w:t>支付』爆發勞資糾紛，執行長被控不當解僱員工，雙方各說各話。被併購的網站員工出面指控，執行長上任後在提不出缺勤紀錄佐證的情況下，以曠職為由陸續開除十多位主管人員及外勤行銷業務。執行長召開記者會強調，當初評估收購網站時未答應概括承受薪資方案，考量公司營運後與多名員工協商調整薪資，卻未得到合理</w:t>
      </w:r>
      <w:r w:rsidR="00DC3C9B" w:rsidRPr="00B41558">
        <w:rPr>
          <w:rFonts w:hint="eastAsia"/>
        </w:rPr>
        <w:lastRenderedPageBreak/>
        <w:t>回覆，只能請員工離職。」勞方代表律師指出資方所為已違反法律原則，下列何種情況適用之法律原則與此報導較無直接關聯？</w:t>
      </w:r>
    </w:p>
    <w:p w:rsidR="00DC3C9B" w:rsidRPr="00B41558" w:rsidRDefault="00AD786D" w:rsidP="00AD786D">
      <w:pPr>
        <w:pStyle w:val="a8"/>
        <w:ind w:leftChars="0" w:left="28"/>
      </w:pPr>
      <w:r w:rsidRPr="00B41558">
        <w:rPr>
          <w:rFonts w:hint="eastAsia"/>
        </w:rPr>
        <w:t xml:space="preserve">    </w:t>
      </w:r>
      <w:r w:rsidR="00DC3C9B" w:rsidRPr="00B41558">
        <w:rPr>
          <w:rFonts w:hint="eastAsia"/>
        </w:rPr>
        <w:t>（</w:t>
      </w:r>
      <w:r w:rsidR="00DC3C9B" w:rsidRPr="00B41558">
        <w:rPr>
          <w:rFonts w:hint="eastAsia"/>
        </w:rPr>
        <w:t>A</w:t>
      </w:r>
      <w:r w:rsidR="00DC3C9B" w:rsidRPr="00B41558">
        <w:rPr>
          <w:rFonts w:hint="eastAsia"/>
        </w:rPr>
        <w:t>）王健和鄰居吵架後竟將圍牆高築，嚴重阻礙鄰居採光與通風，鄰居依法提告</w:t>
      </w:r>
    </w:p>
    <w:p w:rsidR="00DC3C9B" w:rsidRPr="00B41558" w:rsidRDefault="00AD786D" w:rsidP="00AD786D">
      <w:pPr>
        <w:pStyle w:val="a8"/>
        <w:ind w:leftChars="0" w:left="28"/>
      </w:pPr>
      <w:r w:rsidRPr="00B41558">
        <w:rPr>
          <w:rFonts w:hint="eastAsia"/>
        </w:rPr>
        <w:t xml:space="preserve">    </w:t>
      </w:r>
      <w:r w:rsidR="00DC3C9B" w:rsidRPr="00B41558">
        <w:rPr>
          <w:rFonts w:hint="eastAsia"/>
        </w:rPr>
        <w:t>（</w:t>
      </w:r>
      <w:r w:rsidR="00DC3C9B" w:rsidRPr="00B41558">
        <w:rPr>
          <w:rFonts w:hint="eastAsia"/>
        </w:rPr>
        <w:t>B</w:t>
      </w:r>
      <w:r w:rsidR="00DC3C9B" w:rsidRPr="00B41558">
        <w:rPr>
          <w:rFonts w:hint="eastAsia"/>
        </w:rPr>
        <w:t>）張龍借出兩千萬給好友趙虎開公司，追討債款時，趙虎全數以十元硬幣還債</w:t>
      </w:r>
    </w:p>
    <w:p w:rsidR="00DC3C9B" w:rsidRPr="00B41558" w:rsidRDefault="00AD786D" w:rsidP="00AD786D">
      <w:pPr>
        <w:pStyle w:val="a8"/>
        <w:ind w:leftChars="0" w:left="28"/>
      </w:pPr>
      <w:r w:rsidRPr="00B41558">
        <w:rPr>
          <w:rFonts w:hint="eastAsia"/>
        </w:rPr>
        <w:t xml:space="preserve">    </w:t>
      </w:r>
      <w:r w:rsidR="00DC3C9B" w:rsidRPr="00B41558">
        <w:rPr>
          <w:rFonts w:hint="eastAsia"/>
        </w:rPr>
        <w:t>（</w:t>
      </w:r>
      <w:r w:rsidR="00DC3C9B" w:rsidRPr="00B41558">
        <w:rPr>
          <w:rFonts w:hint="eastAsia"/>
        </w:rPr>
        <w:t>C</w:t>
      </w:r>
      <w:r w:rsidR="00DC3C9B" w:rsidRPr="00B41558">
        <w:rPr>
          <w:rFonts w:hint="eastAsia"/>
        </w:rPr>
        <w:t>）公務員阿漢接受賄賂，檢察官以貪污治罪條例起訴，並非以刑法瀆職罪起訴</w:t>
      </w:r>
    </w:p>
    <w:p w:rsidR="00DC3C9B" w:rsidRDefault="00AD786D" w:rsidP="00AD786D">
      <w:pPr>
        <w:pStyle w:val="a8"/>
        <w:ind w:leftChars="0" w:left="28"/>
      </w:pPr>
      <w:r w:rsidRPr="00B41558">
        <w:rPr>
          <w:rFonts w:hint="eastAsia"/>
        </w:rPr>
        <w:t xml:space="preserve">    </w:t>
      </w:r>
      <w:r w:rsidR="00DC3C9B" w:rsidRPr="00B41558">
        <w:rPr>
          <w:rFonts w:hint="eastAsia"/>
        </w:rPr>
        <w:t>（</w:t>
      </w:r>
      <w:r w:rsidR="00DC3C9B" w:rsidRPr="00B41558">
        <w:rPr>
          <w:rFonts w:hint="eastAsia"/>
        </w:rPr>
        <w:t>D</w:t>
      </w:r>
      <w:r w:rsidR="00DC3C9B" w:rsidRPr="00B41558">
        <w:rPr>
          <w:rFonts w:hint="eastAsia"/>
        </w:rPr>
        <w:t>）立東到賣場購買洗髮精後，以「不適用」為由拿著空瓶退貨，店家依法拒絕</w:t>
      </w:r>
    </w:p>
    <w:p w:rsidR="007B5CED" w:rsidRPr="00B41558" w:rsidRDefault="007B5CED" w:rsidP="00AD786D">
      <w:pPr>
        <w:pStyle w:val="a8"/>
        <w:ind w:leftChars="0" w:left="28"/>
        <w:rPr>
          <w:rFonts w:hint="eastAsia"/>
        </w:rPr>
      </w:pPr>
    </w:p>
    <w:p w:rsidR="00DC3C9B" w:rsidRPr="00B41558" w:rsidRDefault="00AD786D" w:rsidP="00AD786D">
      <w:pPr>
        <w:numPr>
          <w:ilvl w:val="0"/>
          <w:numId w:val="3"/>
        </w:numPr>
        <w:snapToGrid w:val="0"/>
        <w:spacing w:line="286" w:lineRule="auto"/>
        <w:ind w:left="1200" w:hanging="1320"/>
        <w:textAlignment w:val="center"/>
      </w:pPr>
      <w:r w:rsidRPr="00B41558">
        <w:t>（　　）</w:t>
      </w:r>
      <w:r w:rsidR="00DC3C9B" w:rsidRPr="00B41558">
        <w:t>2020</w:t>
      </w:r>
      <w:r w:rsidR="00DC3C9B" w:rsidRPr="00B41558">
        <w:rPr>
          <w:rFonts w:hint="eastAsia"/>
        </w:rPr>
        <w:t>年臺灣婦女運動團體「婦女新知基金會」發表聲明，指出蔡總統兩任總統任期的女性閣員比例，均遠低於行政院推動性別主流化的</w:t>
      </w:r>
      <w:r w:rsidR="00DC3C9B" w:rsidRPr="00B41558">
        <w:t>1</w:t>
      </w:r>
      <w:r w:rsidR="00DC3C9B" w:rsidRPr="00B41558">
        <w:rPr>
          <w:rFonts w:hint="eastAsia"/>
        </w:rPr>
        <w:t>／</w:t>
      </w:r>
      <w:r w:rsidR="00DC3C9B" w:rsidRPr="00B41558">
        <w:t>3</w:t>
      </w:r>
      <w:r w:rsidR="00DC3C9B" w:rsidRPr="00B41558">
        <w:rPr>
          <w:rFonts w:hint="eastAsia"/>
        </w:rPr>
        <w:t>性別比例的原則。行政院推動性別主流化的</w:t>
      </w:r>
      <w:r w:rsidR="00DC3C9B" w:rsidRPr="00B41558">
        <w:t>1</w:t>
      </w:r>
      <w:r w:rsidR="00DC3C9B" w:rsidRPr="00B41558">
        <w:rPr>
          <w:rFonts w:hint="eastAsia"/>
        </w:rPr>
        <w:t>／</w:t>
      </w:r>
      <w:r w:rsidR="00DC3C9B" w:rsidRPr="00B41558">
        <w:t>3</w:t>
      </w:r>
      <w:r w:rsidR="00DC3C9B" w:rsidRPr="00B41558">
        <w:rPr>
          <w:rFonts w:hint="eastAsia"/>
        </w:rPr>
        <w:t>性别比例的原則，與下列何者相同皆屬於落實實質平等的政策？</w:t>
      </w:r>
    </w:p>
    <w:p w:rsidR="00DC3C9B" w:rsidRPr="00B41558" w:rsidRDefault="00AD786D" w:rsidP="00AD786D">
      <w:pPr>
        <w:pStyle w:val="a8"/>
        <w:ind w:leftChars="0" w:left="28"/>
      </w:pPr>
      <w:r w:rsidRPr="00B41558">
        <w:rPr>
          <w:rFonts w:hint="eastAsia"/>
        </w:rPr>
        <w:t xml:space="preserve">       </w:t>
      </w:r>
      <w:r w:rsidR="00DC3C9B" w:rsidRPr="00B41558">
        <w:rPr>
          <w:rFonts w:hint="eastAsia"/>
        </w:rPr>
        <w:t>（</w:t>
      </w:r>
      <w:r w:rsidR="00DC3C9B" w:rsidRPr="00B41558">
        <w:rPr>
          <w:rFonts w:hint="eastAsia"/>
        </w:rPr>
        <w:t>A</w:t>
      </w:r>
      <w:r w:rsidR="00DC3C9B" w:rsidRPr="00B41558">
        <w:rPr>
          <w:rFonts w:hint="eastAsia"/>
        </w:rPr>
        <w:t>）選出的市議員每達</w:t>
      </w:r>
      <w:r w:rsidR="00DC3C9B" w:rsidRPr="00B41558">
        <w:rPr>
          <w:rFonts w:hint="eastAsia"/>
        </w:rPr>
        <w:t>4</w:t>
      </w:r>
      <w:r w:rsidR="00DC3C9B" w:rsidRPr="00B41558">
        <w:rPr>
          <w:rFonts w:hint="eastAsia"/>
        </w:rPr>
        <w:t>人，就應有婦女當選名額</w:t>
      </w:r>
      <w:r w:rsidR="00DC3C9B" w:rsidRPr="00B41558">
        <w:rPr>
          <w:rFonts w:hint="eastAsia"/>
        </w:rPr>
        <w:t>1</w:t>
      </w:r>
      <w:r w:rsidR="00DC3C9B" w:rsidRPr="00B41558">
        <w:rPr>
          <w:rFonts w:hint="eastAsia"/>
        </w:rPr>
        <w:t>人</w:t>
      </w:r>
    </w:p>
    <w:p w:rsidR="00DC3C9B" w:rsidRPr="00B41558" w:rsidRDefault="00AD786D" w:rsidP="00AD786D">
      <w:pPr>
        <w:pStyle w:val="a8"/>
        <w:ind w:leftChars="0" w:left="28"/>
      </w:pPr>
      <w:r w:rsidRPr="00B41558">
        <w:rPr>
          <w:rFonts w:hint="eastAsia"/>
        </w:rPr>
        <w:t xml:space="preserve">       </w:t>
      </w:r>
      <w:r w:rsidR="00DC3C9B" w:rsidRPr="00B41558">
        <w:rPr>
          <w:rFonts w:hint="eastAsia"/>
        </w:rPr>
        <w:t>（</w:t>
      </w:r>
      <w:r w:rsidR="00DC3C9B" w:rsidRPr="00B41558">
        <w:rPr>
          <w:rFonts w:hint="eastAsia"/>
        </w:rPr>
        <w:t>B</w:t>
      </w:r>
      <w:r w:rsidR="00DC3C9B" w:rsidRPr="00B41558">
        <w:rPr>
          <w:rFonts w:hint="eastAsia"/>
        </w:rPr>
        <w:t>）卸任後的正副總統禮遇金比照一般公務員的退休金</w:t>
      </w:r>
    </w:p>
    <w:p w:rsidR="00DC3C9B" w:rsidRPr="00B41558" w:rsidRDefault="00AD786D" w:rsidP="00AD786D">
      <w:pPr>
        <w:pStyle w:val="a8"/>
        <w:ind w:leftChars="0" w:left="28"/>
      </w:pPr>
      <w:r w:rsidRPr="00B41558">
        <w:rPr>
          <w:rFonts w:hint="eastAsia"/>
        </w:rPr>
        <w:t xml:space="preserve">       </w:t>
      </w:r>
      <w:r w:rsidR="00DC3C9B" w:rsidRPr="00B41558">
        <w:rPr>
          <w:rFonts w:hint="eastAsia"/>
        </w:rPr>
        <w:t>（</w:t>
      </w:r>
      <w:r w:rsidR="00DC3C9B" w:rsidRPr="00B41558">
        <w:rPr>
          <w:rFonts w:hint="eastAsia"/>
        </w:rPr>
        <w:t>C</w:t>
      </w:r>
      <w:r w:rsidR="00DC3C9B" w:rsidRPr="00B41558">
        <w:rPr>
          <w:rFonts w:hint="eastAsia"/>
        </w:rPr>
        <w:t>）軍公教的年金改革方案將取消原有</w:t>
      </w:r>
      <w:r w:rsidR="00DC3C9B" w:rsidRPr="00B41558">
        <w:rPr>
          <w:rFonts w:hint="eastAsia"/>
        </w:rPr>
        <w:t>18</w:t>
      </w:r>
      <w:r w:rsidR="00DC3C9B" w:rsidRPr="00B41558">
        <w:rPr>
          <w:rFonts w:hint="eastAsia"/>
        </w:rPr>
        <w:t>％的優惠存款</w:t>
      </w:r>
    </w:p>
    <w:p w:rsidR="00DC3C9B" w:rsidRPr="00B41558" w:rsidRDefault="00AD786D" w:rsidP="00AD786D">
      <w:pPr>
        <w:pStyle w:val="a8"/>
        <w:ind w:leftChars="0" w:left="28"/>
        <w:rPr>
          <w:rFonts w:hint="eastAsia"/>
        </w:rPr>
      </w:pPr>
      <w:r w:rsidRPr="00B41558">
        <w:rPr>
          <w:rFonts w:hint="eastAsia"/>
        </w:rPr>
        <w:t xml:space="preserve">       </w:t>
      </w:r>
      <w:r w:rsidR="00DC3C9B" w:rsidRPr="00B41558">
        <w:rPr>
          <w:rFonts w:hint="eastAsia"/>
        </w:rPr>
        <w:t>（</w:t>
      </w:r>
      <w:r w:rsidR="00DC3C9B" w:rsidRPr="00B41558">
        <w:rPr>
          <w:rFonts w:hint="eastAsia"/>
        </w:rPr>
        <w:t>D</w:t>
      </w:r>
      <w:r w:rsidR="00DC3C9B" w:rsidRPr="00B41558">
        <w:rPr>
          <w:rFonts w:hint="eastAsia"/>
        </w:rPr>
        <w:t>）原住民學生在報考高中入學考試一律採取免試入學</w:t>
      </w:r>
    </w:p>
    <w:p w:rsidR="007B5CED" w:rsidRDefault="007B5CED" w:rsidP="00DC3C9B">
      <w:pPr>
        <w:rPr>
          <w:rFonts w:ascii="微軟正黑體" w:eastAsia="微軟正黑體" w:hAnsi="微軟正黑體"/>
          <w:b/>
          <w:bdr w:val="single" w:sz="4" w:space="0" w:color="auto"/>
        </w:rPr>
      </w:pPr>
    </w:p>
    <w:p w:rsidR="00DC3C9B" w:rsidRPr="00B41558" w:rsidRDefault="00192566" w:rsidP="00DC3C9B">
      <w:pPr>
        <w:rPr>
          <w:bdr w:val="single" w:sz="4" w:space="0" w:color="auto"/>
        </w:rPr>
      </w:pPr>
      <w:r w:rsidRPr="00B41558">
        <w:rPr>
          <w:rFonts w:ascii="微軟正黑體" w:eastAsia="微軟正黑體" w:hAnsi="微軟正黑體" w:hint="eastAsia"/>
          <w:b/>
          <w:bdr w:val="single" w:sz="4" w:space="0" w:color="auto"/>
        </w:rPr>
        <w:t>三</w:t>
      </w:r>
      <w:r w:rsidR="00DC3C9B" w:rsidRPr="00B41558">
        <w:rPr>
          <w:rFonts w:ascii="微軟正黑體" w:eastAsia="微軟正黑體" w:hAnsi="微軟正黑體" w:hint="eastAsia"/>
          <w:b/>
          <w:bdr w:val="single" w:sz="4" w:space="0" w:color="auto"/>
        </w:rPr>
        <w:t>、 題組題</w:t>
      </w:r>
    </w:p>
    <w:p w:rsidR="00AD786D" w:rsidRPr="00B41558" w:rsidRDefault="00AD786D" w:rsidP="00AD786D">
      <w:pPr>
        <w:snapToGrid w:val="0"/>
        <w:spacing w:line="286" w:lineRule="auto"/>
        <w:ind w:left="240"/>
        <w:textAlignment w:val="center"/>
        <w:rPr>
          <w:rFonts w:eastAsia="DengXian"/>
          <w:lang w:eastAsia="zh-CN"/>
        </w:rPr>
      </w:pPr>
      <w:bookmarkStart w:id="130" w:name="QQ220308004114_M"/>
      <w:bookmarkStart w:id="131" w:name="QQ220308004114"/>
      <w:r w:rsidRPr="00B41558">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sidRPr="00B41558">
        <w:rPr>
          <w:rFonts w:hint="eastAsia"/>
        </w:rPr>
        <w:t xml:space="preserve">　　立法院於</w:t>
      </w:r>
      <w:r w:rsidRPr="00B41558">
        <w:rPr>
          <w:rFonts w:hint="eastAsia"/>
        </w:rPr>
        <w:t>2019</w:t>
      </w:r>
      <w:r w:rsidRPr="00B41558">
        <w:rPr>
          <w:rFonts w:hint="eastAsia"/>
        </w:rPr>
        <w:t>年</w:t>
      </w:r>
      <w:r w:rsidRPr="00B41558">
        <w:rPr>
          <w:rFonts w:hint="eastAsia"/>
        </w:rPr>
        <w:t>5</w:t>
      </w:r>
      <w:r w:rsidRPr="00B41558">
        <w:rPr>
          <w:rFonts w:hint="eastAsia"/>
        </w:rPr>
        <w:t>月</w:t>
      </w:r>
      <w:r w:rsidRPr="00B41558">
        <w:rPr>
          <w:rFonts w:hint="eastAsia"/>
        </w:rPr>
        <w:t>31</w:t>
      </w:r>
      <w:r w:rsidRPr="00B41558">
        <w:rPr>
          <w:rFonts w:hint="eastAsia"/>
        </w:rPr>
        <w:t>日修正通過《少年事件處理法》部分條文，因鑒於該法自</w:t>
      </w:r>
      <w:r w:rsidRPr="00B41558">
        <w:rPr>
          <w:rFonts w:hint="eastAsia"/>
        </w:rPr>
        <w:t>2005</w:t>
      </w:r>
      <w:r w:rsidRPr="00B41558">
        <w:rPr>
          <w:rFonts w:hint="eastAsia"/>
        </w:rPr>
        <w:t>年修正後，迄今已逾</w:t>
      </w:r>
      <w:r w:rsidRPr="00B41558">
        <w:rPr>
          <w:rFonts w:hint="eastAsia"/>
        </w:rPr>
        <w:t>13</w:t>
      </w:r>
      <w:r w:rsidRPr="00B41558">
        <w:rPr>
          <w:rFonts w:hint="eastAsia"/>
        </w:rPr>
        <w:t>年未再修正；同時也為符合《司法院釋字第</w:t>
      </w:r>
      <w:r w:rsidRPr="00B41558">
        <w:rPr>
          <w:rFonts w:hint="eastAsia"/>
        </w:rPr>
        <w:t>664</w:t>
      </w:r>
      <w:r w:rsidRPr="00B41558">
        <w:rPr>
          <w:rFonts w:hint="eastAsia"/>
        </w:rPr>
        <w:t>號解釋》及《兒童權利公約施行法》之意旨，</w:t>
      </w:r>
      <w:r w:rsidRPr="00B41558">
        <w:rPr>
          <w:rFonts w:hint="eastAsia"/>
        </w:rPr>
        <w:t>24</w:t>
      </w:r>
      <w:r w:rsidRPr="00B41558">
        <w:rPr>
          <w:rFonts w:hint="eastAsia"/>
        </w:rPr>
        <w:t>名立法委員因而連署提案修正。</w:t>
      </w:r>
      <w:r w:rsidRPr="00B41558">
        <w:br/>
      </w:r>
      <w:r w:rsidRPr="00B41558">
        <w:rPr>
          <w:rFonts w:hint="eastAsia"/>
        </w:rPr>
        <w:t xml:space="preserve">　　我國現行制度是將少年事件獨立於一般刑事案件處理程序之外，主要是考量青少年的身心發展及犯罪類型，不能與成年人等同觀之，因此制定《少年事件處理法》規定有關少年保護事件及少年刑事案件的處理程序及處遇政策，以確保少年之權益保障。</w:t>
      </w:r>
      <w:r w:rsidRPr="00B41558">
        <w:t xml:space="preserve">　</w:t>
      </w:r>
      <w:bookmarkEnd w:id="130"/>
    </w:p>
    <w:p w:rsidR="00AD786D" w:rsidRPr="00B41558" w:rsidRDefault="00AD786D" w:rsidP="00DC3C9B">
      <w:pPr>
        <w:snapToGrid w:val="0"/>
        <w:spacing w:line="286" w:lineRule="auto"/>
        <w:ind w:left="1540" w:hanging="1300"/>
        <w:textAlignment w:val="center"/>
      </w:pPr>
      <w:bookmarkStart w:id="132" w:name="QQ220308004114_1_H"/>
      <w:r w:rsidRPr="00B41558">
        <w:rPr>
          <w:rFonts w:hint="eastAsia"/>
        </w:rPr>
        <w:t>8</w:t>
      </w:r>
      <w:r w:rsidR="0044318F">
        <w:rPr>
          <w:rFonts w:hint="eastAsia"/>
        </w:rPr>
        <w:t>3</w:t>
      </w:r>
      <w:r w:rsidRPr="00B41558">
        <w:t>.</w:t>
      </w:r>
      <w:r w:rsidRPr="00B41558">
        <w:t>（　　）</w:t>
      </w:r>
      <w:r w:rsidRPr="00B41558">
        <w:rPr>
          <w:rFonts w:hint="eastAsia"/>
        </w:rPr>
        <w:t>關於《少年事件處理法》的修正，下列敘述何者正確？</w:t>
      </w:r>
      <w:r w:rsidRPr="00B41558">
        <w:t xml:space="preserve">　</w:t>
      </w:r>
      <w:bookmarkEnd w:id="132"/>
    </w:p>
    <w:p w:rsidR="00AD786D" w:rsidRPr="00B41558" w:rsidRDefault="00AD786D" w:rsidP="00AD786D">
      <w:pPr>
        <w:snapToGrid w:val="0"/>
        <w:spacing w:line="286" w:lineRule="auto"/>
        <w:ind w:leftChars="100" w:left="240" w:firstLineChars="100" w:firstLine="240"/>
        <w:textAlignment w:val="center"/>
      </w:pPr>
      <w:r w:rsidRPr="00B41558">
        <w:rPr>
          <w:rFonts w:hint="eastAsia"/>
        </w:rPr>
        <w:t xml:space="preserve">  </w:t>
      </w:r>
      <w:r w:rsidRPr="00B41558">
        <w:t>(A)</w:t>
      </w:r>
      <w:bookmarkStart w:id="133" w:name="QQ220308004114_1_1"/>
      <w:r w:rsidRPr="00B41558">
        <w:rPr>
          <w:rFonts w:hint="eastAsia"/>
        </w:rPr>
        <w:t>基於民主國原則應符合多數人民的集體意願，僅能由立法委員提案</w:t>
      </w:r>
      <w:r w:rsidRPr="00B41558">
        <w:t xml:space="preserve">　</w:t>
      </w:r>
      <w:bookmarkEnd w:id="133"/>
    </w:p>
    <w:p w:rsidR="00AD786D" w:rsidRPr="00B41558" w:rsidRDefault="00AD786D" w:rsidP="00AD786D">
      <w:pPr>
        <w:snapToGrid w:val="0"/>
        <w:spacing w:line="286" w:lineRule="auto"/>
        <w:ind w:leftChars="100" w:left="240" w:firstLineChars="100" w:firstLine="240"/>
        <w:textAlignment w:val="center"/>
      </w:pPr>
      <w:r w:rsidRPr="00B41558">
        <w:rPr>
          <w:rFonts w:hint="eastAsia"/>
        </w:rPr>
        <w:t xml:space="preserve">  </w:t>
      </w:r>
      <w:r w:rsidRPr="00B41558">
        <w:t>(B)</w:t>
      </w:r>
      <w:bookmarkStart w:id="134" w:name="QQ220308004114_1_2"/>
      <w:r w:rsidRPr="00B41558">
        <w:rPr>
          <w:rFonts w:hint="eastAsia"/>
        </w:rPr>
        <w:t>法案經宣讀標題後即完成一讀，後依院會決議交付程序委員會審議</w:t>
      </w:r>
    </w:p>
    <w:bookmarkEnd w:id="134"/>
    <w:p w:rsidR="00AD786D" w:rsidRPr="00B41558" w:rsidRDefault="00AD786D" w:rsidP="00AD786D">
      <w:pPr>
        <w:snapToGrid w:val="0"/>
        <w:spacing w:line="286" w:lineRule="auto"/>
        <w:ind w:leftChars="100" w:left="240" w:firstLineChars="100" w:firstLine="240"/>
        <w:textAlignment w:val="center"/>
      </w:pPr>
      <w:r w:rsidRPr="00B41558">
        <w:rPr>
          <w:rFonts w:hint="eastAsia"/>
        </w:rPr>
        <w:t xml:space="preserve">  </w:t>
      </w:r>
      <w:r w:rsidRPr="00B41558">
        <w:t>(C)</w:t>
      </w:r>
      <w:bookmarkStart w:id="135" w:name="QQ220308004114_1_3"/>
      <w:r w:rsidRPr="00B41558">
        <w:rPr>
          <w:rFonts w:hint="eastAsia"/>
        </w:rPr>
        <w:t>僅就原有的法條修正，無須逐條討論與文字修正，故完成二讀即可</w:t>
      </w:r>
      <w:r w:rsidRPr="00B41558">
        <w:t xml:space="preserve">　</w:t>
      </w:r>
      <w:bookmarkEnd w:id="135"/>
    </w:p>
    <w:p w:rsidR="00AD786D" w:rsidRPr="00B41558" w:rsidRDefault="00AD786D" w:rsidP="00AD786D">
      <w:pPr>
        <w:snapToGrid w:val="0"/>
        <w:spacing w:line="286" w:lineRule="auto"/>
        <w:ind w:leftChars="100" w:left="240" w:firstLineChars="100" w:firstLine="240"/>
        <w:textAlignment w:val="center"/>
        <w:rPr>
          <w:rFonts w:eastAsia="DengXian"/>
          <w:lang w:eastAsia="zh-CN"/>
        </w:rPr>
      </w:pPr>
      <w:r w:rsidRPr="00B41558">
        <w:rPr>
          <w:rFonts w:hint="eastAsia"/>
        </w:rPr>
        <w:t xml:space="preserve">  </w:t>
      </w:r>
      <w:r w:rsidRPr="00B41558">
        <w:t>(D)</w:t>
      </w:r>
      <w:bookmarkStart w:id="136" w:name="QQ220308004114_1_4"/>
      <w:r w:rsidRPr="00B41558">
        <w:rPr>
          <w:rFonts w:hint="eastAsia"/>
        </w:rPr>
        <w:t>法律制定與修改皆須經全體立法委員公開表決，經三讀程序後通過</w:t>
      </w:r>
      <w:r w:rsidRPr="00B41558">
        <w:t xml:space="preserve">　</w:t>
      </w:r>
      <w:bookmarkEnd w:id="136"/>
    </w:p>
    <w:p w:rsidR="00AD786D" w:rsidRPr="00B41558" w:rsidRDefault="00AD786D" w:rsidP="00DC3C9B">
      <w:pPr>
        <w:snapToGrid w:val="0"/>
        <w:spacing w:line="286" w:lineRule="auto"/>
        <w:ind w:left="1540" w:hanging="1300"/>
        <w:textAlignment w:val="center"/>
      </w:pPr>
      <w:bookmarkStart w:id="137" w:name="QQ220308004114_2_H"/>
      <w:r w:rsidRPr="00B41558">
        <w:rPr>
          <w:rFonts w:hint="eastAsia"/>
        </w:rPr>
        <w:t>8</w:t>
      </w:r>
      <w:r w:rsidR="0044318F">
        <w:t>4</w:t>
      </w:r>
      <w:r w:rsidRPr="00B41558">
        <w:t>.</w:t>
      </w:r>
      <w:r w:rsidRPr="00B41558">
        <w:t>（　　）</w:t>
      </w:r>
      <w:r w:rsidRPr="00B41558">
        <w:rPr>
          <w:rFonts w:hint="eastAsia"/>
        </w:rPr>
        <w:t>《少年事件處理法》在法律適用上，具有下列哪一特徵？</w:t>
      </w:r>
      <w:r w:rsidRPr="00B41558">
        <w:t xml:space="preserve">　</w:t>
      </w:r>
      <w:bookmarkEnd w:id="137"/>
    </w:p>
    <w:p w:rsidR="00AD786D" w:rsidRPr="00B41558" w:rsidRDefault="00AD786D" w:rsidP="00AD786D">
      <w:pPr>
        <w:snapToGrid w:val="0"/>
        <w:spacing w:line="286" w:lineRule="auto"/>
        <w:ind w:leftChars="100" w:left="240" w:firstLineChars="100" w:firstLine="240"/>
        <w:textAlignment w:val="center"/>
      </w:pPr>
      <w:r w:rsidRPr="00B41558">
        <w:rPr>
          <w:rFonts w:hint="eastAsia"/>
        </w:rPr>
        <w:t xml:space="preserve">  </w:t>
      </w:r>
      <w:r w:rsidRPr="00B41558">
        <w:t>(A)</w:t>
      </w:r>
      <w:bookmarkStart w:id="138" w:name="QQ220308004114_2_1"/>
      <w:r w:rsidRPr="00B41558">
        <w:rPr>
          <w:rFonts w:hint="eastAsia"/>
        </w:rPr>
        <w:t>實體法從舊原則</w:t>
      </w:r>
      <w:r w:rsidRPr="00B41558">
        <w:rPr>
          <w:rFonts w:hint="eastAsia"/>
        </w:rPr>
        <w:t xml:space="preserve"> </w:t>
      </w:r>
      <w:r w:rsidRPr="00B41558">
        <w:t xml:space="preserve"> </w:t>
      </w:r>
      <w:r w:rsidRPr="00B41558">
        <w:t xml:space="preserve">　</w:t>
      </w:r>
      <w:bookmarkEnd w:id="138"/>
      <w:r w:rsidRPr="00B41558">
        <w:t>(B)</w:t>
      </w:r>
      <w:bookmarkStart w:id="139" w:name="QQ220308004114_2_2"/>
      <w:r w:rsidRPr="00B41558">
        <w:rPr>
          <w:rFonts w:hint="eastAsia"/>
        </w:rPr>
        <w:t>程序法從新原則</w:t>
      </w:r>
      <w:r w:rsidRPr="00B41558">
        <w:t xml:space="preserve">　</w:t>
      </w:r>
      <w:bookmarkEnd w:id="139"/>
    </w:p>
    <w:p w:rsidR="00DC3C9B" w:rsidRPr="00B41558" w:rsidRDefault="00AD786D" w:rsidP="00AD786D">
      <w:pPr>
        <w:snapToGrid w:val="0"/>
        <w:spacing w:line="286" w:lineRule="auto"/>
        <w:ind w:leftChars="100" w:left="240" w:firstLineChars="100" w:firstLine="240"/>
        <w:textAlignment w:val="center"/>
      </w:pPr>
      <w:r w:rsidRPr="00B41558">
        <w:rPr>
          <w:rFonts w:hint="eastAsia"/>
        </w:rPr>
        <w:t xml:space="preserve">  </w:t>
      </w:r>
      <w:r w:rsidRPr="00B41558">
        <w:t>(C)</w:t>
      </w:r>
      <w:bookmarkStart w:id="140" w:name="QQ220308004114_2_3"/>
      <w:r w:rsidRPr="00B41558">
        <w:rPr>
          <w:rFonts w:hint="eastAsia"/>
        </w:rPr>
        <w:t>特別法優於普通法</w:t>
      </w:r>
      <w:r w:rsidRPr="00B41558">
        <w:t xml:space="preserve">　</w:t>
      </w:r>
      <w:bookmarkEnd w:id="140"/>
      <w:r w:rsidRPr="00B41558">
        <w:t>(D)</w:t>
      </w:r>
      <w:bookmarkStart w:id="141" w:name="QQ220308004114_2_4"/>
      <w:r w:rsidRPr="00B41558">
        <w:rPr>
          <w:rFonts w:hint="eastAsia"/>
        </w:rPr>
        <w:t>程序法先於實體法</w:t>
      </w:r>
      <w:r w:rsidRPr="00B41558">
        <w:t xml:space="preserve">　</w:t>
      </w:r>
      <w:bookmarkEnd w:id="131"/>
      <w:bookmarkEnd w:id="141"/>
    </w:p>
    <w:p w:rsidR="00023614" w:rsidRPr="00B41558" w:rsidRDefault="00192566" w:rsidP="00B41558">
      <w:pPr>
        <w:rPr>
          <w:rFonts w:hint="eastAsia"/>
          <w:bdr w:val="single" w:sz="4" w:space="0" w:color="auto"/>
        </w:rPr>
      </w:pPr>
      <w:r w:rsidRPr="00B41558">
        <w:rPr>
          <w:rFonts w:ascii="微軟正黑體" w:eastAsia="微軟正黑體" w:hAnsi="微軟正黑體" w:hint="eastAsia"/>
          <w:b/>
          <w:bdr w:val="single" w:sz="4" w:space="0" w:color="auto"/>
        </w:rPr>
        <w:lastRenderedPageBreak/>
        <w:t>四</w:t>
      </w:r>
      <w:r w:rsidR="00DC3C9B" w:rsidRPr="00B41558">
        <w:rPr>
          <w:rFonts w:ascii="微軟正黑體" w:eastAsia="微軟正黑體" w:hAnsi="微軟正黑體" w:hint="eastAsia"/>
          <w:b/>
          <w:bdr w:val="single" w:sz="4" w:space="0" w:color="auto"/>
        </w:rPr>
        <w:t>、 混合題</w:t>
      </w:r>
    </w:p>
    <w:p w:rsidR="00023614" w:rsidRPr="00B41558" w:rsidRDefault="00023614" w:rsidP="00023614">
      <w:pPr>
        <w:snapToGrid w:val="0"/>
        <w:spacing w:line="286" w:lineRule="auto"/>
        <w:ind w:left="240"/>
        <w:textAlignment w:val="center"/>
        <w:rPr>
          <w:rFonts w:eastAsia="DengXian"/>
          <w:lang w:eastAsia="zh-CN"/>
        </w:rPr>
      </w:pPr>
      <w:bookmarkStart w:id="142" w:name="QQ220308004026_M"/>
      <w:bookmarkStart w:id="143" w:name="QQ220308004026"/>
      <w:r w:rsidRPr="00B41558">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sidRPr="00B41558">
        <w:rPr>
          <w:rFonts w:hint="eastAsia"/>
        </w:rPr>
        <w:t xml:space="preserve">　　「是否推動募兵制」在南韓被朝野政治人物拋出後，各界意見紛紛出籠，但多以批判與不贊成居多。根據</w:t>
      </w:r>
      <w:r w:rsidRPr="00B41558">
        <w:rPr>
          <w:rFonts w:hint="eastAsia"/>
        </w:rPr>
        <w:t>Realmeter</w:t>
      </w:r>
      <w:r w:rsidRPr="00B41558">
        <w:rPr>
          <w:rFonts w:hint="eastAsia"/>
        </w:rPr>
        <w:t>在</w:t>
      </w:r>
      <w:r w:rsidRPr="00B41558">
        <w:rPr>
          <w:rFonts w:hint="eastAsia"/>
        </w:rPr>
        <w:t>2016</w:t>
      </w:r>
      <w:r w:rsidRPr="00B41558">
        <w:rPr>
          <w:rFonts w:hint="eastAsia"/>
        </w:rPr>
        <w:t>年</w:t>
      </w:r>
      <w:r w:rsidRPr="00B41558">
        <w:rPr>
          <w:rFonts w:hint="eastAsia"/>
        </w:rPr>
        <w:t>9</w:t>
      </w:r>
      <w:r w:rsidRPr="00B41558">
        <w:rPr>
          <w:rFonts w:hint="eastAsia"/>
        </w:rPr>
        <w:t>月</w:t>
      </w:r>
      <w:r w:rsidRPr="00B41558">
        <w:rPr>
          <w:rFonts w:hint="eastAsia"/>
        </w:rPr>
        <w:t>8</w:t>
      </w:r>
      <w:r w:rsidRPr="00B41558">
        <w:rPr>
          <w:rFonts w:hint="eastAsia"/>
        </w:rPr>
        <w:t>日的民調結果顯示，有</w:t>
      </w:r>
      <w:r w:rsidRPr="00B41558">
        <w:rPr>
          <w:rFonts w:hint="eastAsia"/>
        </w:rPr>
        <w:t>61.6%</w:t>
      </w:r>
      <w:r w:rsidRPr="00B41558">
        <w:rPr>
          <w:rFonts w:hint="eastAsia"/>
        </w:rPr>
        <w:t>的受訪者，認為現行徵兵制應該維持，認為應轉換為募兵制者則有</w:t>
      </w:r>
      <w:r w:rsidRPr="00B41558">
        <w:rPr>
          <w:rFonts w:hint="eastAsia"/>
        </w:rPr>
        <w:t>27%</w:t>
      </w:r>
      <w:r w:rsidRPr="00B41558">
        <w:rPr>
          <w:rFonts w:hint="eastAsia"/>
        </w:rPr>
        <w:t>，其餘</w:t>
      </w:r>
      <w:r w:rsidRPr="00B41558">
        <w:rPr>
          <w:rFonts w:hint="eastAsia"/>
        </w:rPr>
        <w:t>11.4%</w:t>
      </w:r>
      <w:r w:rsidRPr="00B41558">
        <w:rPr>
          <w:rFonts w:hint="eastAsia"/>
        </w:rPr>
        <w:t>則回答不清楚。</w:t>
      </w:r>
      <w:r w:rsidRPr="00B41558">
        <w:br/>
      </w:r>
      <w:r w:rsidRPr="00B41558">
        <w:rPr>
          <w:rFonts w:hint="eastAsia"/>
        </w:rPr>
        <w:t xml:space="preserve">　　新世界黨國會議員公開回應了募兵制議題：</w:t>
      </w:r>
      <w:r w:rsidRPr="00B41558">
        <w:br/>
      </w:r>
      <w:r w:rsidRPr="00B41558">
        <w:rPr>
          <w:rFonts w:hint="eastAsia"/>
          <w:b/>
        </w:rPr>
        <w:t>若以每月給予</w:t>
      </w:r>
      <w:r w:rsidRPr="00B41558">
        <w:rPr>
          <w:rFonts w:hint="eastAsia"/>
          <w:b/>
        </w:rPr>
        <w:t>200</w:t>
      </w:r>
      <w:r w:rsidRPr="00B41558">
        <w:rPr>
          <w:rFonts w:hint="eastAsia"/>
          <w:b/>
        </w:rPr>
        <w:t>萬韓元（約新臺幣</w:t>
      </w:r>
      <w:r w:rsidRPr="00B41558">
        <w:rPr>
          <w:rFonts w:hint="eastAsia"/>
          <w:b/>
        </w:rPr>
        <w:t>5</w:t>
      </w:r>
      <w:r w:rsidRPr="00B41558">
        <w:rPr>
          <w:rFonts w:hint="eastAsia"/>
          <w:b/>
        </w:rPr>
        <w:t>萬多）為條件，實行募兵制，我們國家出身富裕家庭的兒子們，幾乎不會有人從軍，只會剩下家境困難、貧窮的子女會去當兵。基於平等的要求，這是不能被容許的。</w:t>
      </w:r>
      <w:r w:rsidRPr="00B41558">
        <w:br/>
      </w:r>
      <w:r w:rsidRPr="00B41558">
        <w:rPr>
          <w:rFonts w:hint="eastAsia"/>
        </w:rPr>
        <w:t xml:space="preserve">　　他認為，討論募兵制預算問題前，符合「正義」與否，更為重要。此外其他反對者則表示，在北韓核武裝與發射飛彈造成南韓國民不安的現在，討論募兵制會讓人聯想是要放棄安保。</w:t>
      </w:r>
      <w:r w:rsidRPr="00B41558">
        <w:br/>
      </w:r>
      <w:r w:rsidRPr="00B41558">
        <w:rPr>
          <w:rFonts w:hint="eastAsia"/>
        </w:rPr>
        <w:t xml:space="preserve">　　但也有人認為，徵兵制度亦存在不平等問題。「安全市民社會連帶」的代表在報章撰文指出：</w:t>
      </w:r>
      <w:r w:rsidRPr="00B41558">
        <w:br/>
      </w:r>
      <w:r w:rsidRPr="00B41558">
        <w:rPr>
          <w:rFonts w:hint="eastAsia"/>
          <w:b/>
        </w:rPr>
        <w:t>財閥或是權力人士家的子女，創造各種方法免除兵役，或是獲得較好職位或較好地區工作的機會，這種入伍歪風現象很多。</w:t>
      </w:r>
      <w:r w:rsidRPr="00B41558">
        <w:br/>
      </w:r>
      <w:r w:rsidRPr="00B41558">
        <w:rPr>
          <w:rFonts w:hint="eastAsia"/>
        </w:rPr>
        <w:t xml:space="preserve">　　他認為，國家要徵集國民的子女們入伍，就必須要有合理的待遇；而推行募兵制將迫使軍方不得不改變，可有效解決軍隊叢生的腐敗、人權侵害與事故問題。</w:t>
      </w:r>
      <w:r w:rsidRPr="00B41558">
        <w:br/>
      </w:r>
      <w:r w:rsidRPr="00B41558">
        <w:rPr>
          <w:rFonts w:hint="eastAsia"/>
        </w:rPr>
        <w:t>․資料來源：楊虔豪（</w:t>
      </w:r>
      <w:r w:rsidRPr="00B41558">
        <w:rPr>
          <w:rFonts w:hint="eastAsia"/>
        </w:rPr>
        <w:t>2016</w:t>
      </w:r>
      <w:r w:rsidRPr="00B41558">
        <w:rPr>
          <w:rFonts w:hint="eastAsia"/>
        </w:rPr>
        <w:t>年</w:t>
      </w:r>
      <w:r w:rsidRPr="00B41558">
        <w:rPr>
          <w:rFonts w:hint="eastAsia"/>
        </w:rPr>
        <w:t>9</w:t>
      </w:r>
      <w:r w:rsidRPr="00B41558">
        <w:rPr>
          <w:rFonts w:hint="eastAsia"/>
        </w:rPr>
        <w:t>月</w:t>
      </w:r>
      <w:r w:rsidRPr="00B41558">
        <w:rPr>
          <w:rFonts w:hint="eastAsia"/>
        </w:rPr>
        <w:t>13</w:t>
      </w:r>
      <w:r w:rsidRPr="00B41558">
        <w:rPr>
          <w:rFonts w:hint="eastAsia"/>
        </w:rPr>
        <w:t>日）。南韓激辯募兵制：誰該當兵的公平正義？。轉角國際。</w:t>
      </w:r>
      <w:r w:rsidRPr="00B41558">
        <w:rPr>
          <w:rFonts w:hint="eastAsia"/>
        </w:rPr>
        <w:t>2019</w:t>
      </w:r>
      <w:r w:rsidRPr="00B41558">
        <w:rPr>
          <w:rFonts w:hint="eastAsia"/>
        </w:rPr>
        <w:t>年</w:t>
      </w:r>
      <w:r w:rsidRPr="00B41558">
        <w:rPr>
          <w:rFonts w:hint="eastAsia"/>
        </w:rPr>
        <w:t>8</w:t>
      </w:r>
      <w:r w:rsidRPr="00B41558">
        <w:rPr>
          <w:rFonts w:hint="eastAsia"/>
        </w:rPr>
        <w:t>月</w:t>
      </w:r>
      <w:r w:rsidRPr="00B41558">
        <w:rPr>
          <w:rFonts w:hint="eastAsia"/>
        </w:rPr>
        <w:t>24</w:t>
      </w:r>
      <w:r w:rsidRPr="00B41558">
        <w:rPr>
          <w:rFonts w:hint="eastAsia"/>
        </w:rPr>
        <w:t>日，取自：</w:t>
      </w:r>
      <w:r w:rsidRPr="00B41558">
        <w:rPr>
          <w:rFonts w:hint="eastAsia"/>
        </w:rPr>
        <w:t>https://global.udn.com/global_vision/story/8663/1958232</w:t>
      </w:r>
      <w:r w:rsidRPr="00B41558">
        <w:rPr>
          <w:rFonts w:hint="eastAsia"/>
        </w:rPr>
        <w:t>。</w:t>
      </w:r>
      <w:bookmarkEnd w:id="142"/>
    </w:p>
    <w:p w:rsidR="00023614" w:rsidRPr="00B41558" w:rsidRDefault="00023614" w:rsidP="00DC3C9B">
      <w:pPr>
        <w:snapToGrid w:val="0"/>
        <w:spacing w:line="286" w:lineRule="auto"/>
        <w:ind w:left="580" w:hanging="340"/>
        <w:textAlignment w:val="center"/>
        <w:rPr>
          <w:rFonts w:eastAsia="DengXian"/>
          <w:lang w:eastAsia="zh-CN"/>
        </w:rPr>
      </w:pPr>
      <w:bookmarkStart w:id="144" w:name="QQ220308004026_1_H"/>
      <w:r w:rsidRPr="00B41558">
        <w:t>(</w:t>
      </w:r>
      <w:r w:rsidR="0044318F">
        <w:rPr>
          <w:rFonts w:hint="eastAsia"/>
        </w:rPr>
        <w:t>8</w:t>
      </w:r>
      <w:r w:rsidR="0044318F">
        <w:t>5</w:t>
      </w:r>
      <w:r w:rsidRPr="00B41558">
        <w:t>)</w:t>
      </w:r>
      <w:r w:rsidR="00192566" w:rsidRPr="00B41558">
        <w:rPr>
          <w:rFonts w:hint="eastAsia"/>
        </w:rPr>
        <w:t>.</w:t>
      </w:r>
      <w:r w:rsidRPr="00B41558">
        <w:rPr>
          <w:rFonts w:hint="eastAsia"/>
        </w:rPr>
        <w:t>若從羅爾斯的「正義二原則」來看國會議員的發言，其認為「不能被容許的」原因最可能為下列何者？</w:t>
      </w:r>
      <w:r w:rsidRPr="00B41558">
        <w:br/>
      </w:r>
      <w:r w:rsidRPr="00B41558">
        <w:rPr>
          <w:rFonts w:hint="eastAsia"/>
        </w:rPr>
        <w:t>(A)</w:t>
      </w:r>
      <w:r w:rsidRPr="00B41558">
        <w:rPr>
          <w:rFonts w:hint="eastAsia"/>
        </w:rPr>
        <w:t>從軍的機會並沒有開放給所有人</w:t>
      </w:r>
      <w:r w:rsidRPr="00B41558">
        <w:br/>
      </w:r>
      <w:r w:rsidRPr="00B41558">
        <w:rPr>
          <w:rFonts w:hint="eastAsia"/>
        </w:rPr>
        <w:t>(B)</w:t>
      </w:r>
      <w:r w:rsidRPr="00B41558">
        <w:rPr>
          <w:rFonts w:hint="eastAsia"/>
        </w:rPr>
        <w:t>募兵制所能給予的待遇條件太低</w:t>
      </w:r>
      <w:r w:rsidRPr="00B41558">
        <w:br/>
      </w:r>
      <w:r w:rsidRPr="00B41558">
        <w:rPr>
          <w:rFonts w:hint="eastAsia"/>
        </w:rPr>
        <w:t>(C)</w:t>
      </w:r>
      <w:r w:rsidRPr="00B41558">
        <w:rPr>
          <w:rFonts w:hint="eastAsia"/>
        </w:rPr>
        <w:t>推動募兵制並無法落實差異原則</w:t>
      </w:r>
      <w:r w:rsidRPr="00B41558">
        <w:br/>
      </w:r>
      <w:r w:rsidRPr="00B41558">
        <w:rPr>
          <w:rFonts w:hint="eastAsia"/>
        </w:rPr>
        <w:t>(D)</w:t>
      </w:r>
      <w:r w:rsidRPr="00B41558">
        <w:rPr>
          <w:rFonts w:hint="eastAsia"/>
        </w:rPr>
        <w:t>每個人擁有的先天資源都不均等</w:t>
      </w:r>
      <w:bookmarkEnd w:id="144"/>
    </w:p>
    <w:p w:rsidR="00023614" w:rsidRPr="00B41558" w:rsidRDefault="00023614" w:rsidP="00DC3C9B">
      <w:pPr>
        <w:snapToGrid w:val="0"/>
        <w:spacing w:line="286" w:lineRule="auto"/>
        <w:ind w:left="580" w:hanging="340"/>
        <w:textAlignment w:val="center"/>
        <w:rPr>
          <w:rFonts w:eastAsia="DengXian"/>
          <w:lang w:eastAsia="zh-CN"/>
        </w:rPr>
      </w:pPr>
      <w:bookmarkStart w:id="145" w:name="QQ220308004026_2_H"/>
      <w:r w:rsidRPr="00B41558">
        <w:t>(</w:t>
      </w:r>
      <w:r w:rsidR="0044318F">
        <w:t>86</w:t>
      </w:r>
      <w:r w:rsidRPr="00B41558">
        <w:t>).</w:t>
      </w:r>
      <w:r w:rsidRPr="00B41558">
        <w:rPr>
          <w:rFonts w:hint="eastAsia"/>
        </w:rPr>
        <w:t>雖然文末並沒有提出具體的實施方法與結論，但從以上各方的激辯不難發現，他們共同關切的改革焦點應該是：</w:t>
      </w:r>
      <w:r w:rsidRPr="00B41558">
        <w:br/>
      </w:r>
      <w:r w:rsidRPr="00B41558">
        <w:rPr>
          <w:rFonts w:hint="eastAsia"/>
        </w:rPr>
        <w:t>(A)</w:t>
      </w:r>
      <w:r w:rsidRPr="00B41558">
        <w:rPr>
          <w:rFonts w:hint="eastAsia"/>
        </w:rPr>
        <w:t>家境使得個人分配到的資源不均</w:t>
      </w:r>
      <w:r w:rsidRPr="00B41558">
        <w:br/>
      </w:r>
      <w:r w:rsidRPr="00B41558">
        <w:rPr>
          <w:rFonts w:hint="eastAsia"/>
        </w:rPr>
        <w:t>(B)</w:t>
      </w:r>
      <w:r w:rsidRPr="00B41558">
        <w:rPr>
          <w:rFonts w:hint="eastAsia"/>
        </w:rPr>
        <w:t>實施兵役制度背後的分配不正義</w:t>
      </w:r>
      <w:r w:rsidRPr="00B41558">
        <w:br/>
      </w:r>
      <w:r w:rsidRPr="00B41558">
        <w:rPr>
          <w:rFonts w:hint="eastAsia"/>
        </w:rPr>
        <w:t>(C)</w:t>
      </w:r>
      <w:r w:rsidRPr="00B41558">
        <w:rPr>
          <w:rFonts w:hint="eastAsia"/>
        </w:rPr>
        <w:t>如何彌補家境貧困者的兵役負擔</w:t>
      </w:r>
      <w:r w:rsidRPr="00B41558">
        <w:br/>
      </w:r>
      <w:r w:rsidRPr="00B41558">
        <w:rPr>
          <w:rFonts w:hint="eastAsia"/>
        </w:rPr>
        <w:t>(D)</w:t>
      </w:r>
      <w:r w:rsidRPr="00B41558">
        <w:rPr>
          <w:rFonts w:hint="eastAsia"/>
        </w:rPr>
        <w:t>政府推行徵兵制度的程序不正義</w:t>
      </w:r>
      <w:bookmarkEnd w:id="145"/>
    </w:p>
    <w:p w:rsidR="00192566" w:rsidRPr="00B41558" w:rsidRDefault="00023614" w:rsidP="00DC3C9B">
      <w:pPr>
        <w:snapToGrid w:val="0"/>
        <w:spacing w:line="286" w:lineRule="auto"/>
        <w:ind w:left="580" w:hanging="340"/>
        <w:textAlignment w:val="center"/>
      </w:pPr>
      <w:bookmarkStart w:id="146" w:name="QQ220308004026_3_H"/>
      <w:r w:rsidRPr="00B41558">
        <w:lastRenderedPageBreak/>
        <w:t>(</w:t>
      </w:r>
      <w:r w:rsidR="0044318F">
        <w:t>87</w:t>
      </w:r>
      <w:r w:rsidR="00B41558">
        <w:t>-</w:t>
      </w:r>
      <w:r w:rsidR="0044318F">
        <w:t>88</w:t>
      </w:r>
      <w:r w:rsidRPr="00B41558">
        <w:t>).</w:t>
      </w:r>
      <w:r w:rsidRPr="00B41558">
        <w:rPr>
          <w:rFonts w:hint="eastAsia"/>
        </w:rPr>
        <w:t>如果你是執政者，看到民調結果中多數方對「是否推動募兵制」議題的</w:t>
      </w:r>
      <w:r w:rsidRPr="00B41558">
        <w:rPr>
          <w:rFonts w:hint="eastAsia"/>
          <w:b/>
        </w:rPr>
        <w:t>主張</w:t>
      </w:r>
      <w:r w:rsidRPr="00B41558">
        <w:rPr>
          <w:rFonts w:hint="eastAsia"/>
        </w:rPr>
        <w:t>，請</w:t>
      </w:r>
      <w:r w:rsidR="005101AE">
        <w:rPr>
          <w:rFonts w:hint="eastAsia"/>
        </w:rPr>
        <w:t xml:space="preserve">  </w:t>
      </w:r>
      <w:r w:rsidRPr="00B41558">
        <w:rPr>
          <w:rFonts w:hint="eastAsia"/>
        </w:rPr>
        <w:t>問你在</w:t>
      </w:r>
      <w:r w:rsidR="00192566" w:rsidRPr="00B41558">
        <w:rPr>
          <w:rFonts w:hint="eastAsia"/>
        </w:rPr>
        <w:t>施政的大方向上該依循什麼重要原則？</w:t>
      </w:r>
      <w:r w:rsidR="005101AE">
        <w:rPr>
          <w:rFonts w:hint="eastAsia"/>
        </w:rPr>
        <w:t>(</w:t>
      </w:r>
      <w:r w:rsidR="005101AE">
        <w:t>2</w:t>
      </w:r>
      <w:r w:rsidR="005101AE">
        <w:rPr>
          <w:rFonts w:hint="eastAsia"/>
        </w:rPr>
        <w:t>分</w:t>
      </w:r>
      <w:r w:rsidR="005101AE">
        <w:t>)</w:t>
      </w:r>
    </w:p>
    <w:p w:rsidR="00DC3C9B" w:rsidRDefault="00192566" w:rsidP="00192566">
      <w:pPr>
        <w:snapToGrid w:val="0"/>
        <w:spacing w:line="286" w:lineRule="auto"/>
        <w:ind w:left="580" w:hanging="340"/>
        <w:textAlignment w:val="center"/>
      </w:pPr>
      <w:r w:rsidRPr="00B41558">
        <w:rPr>
          <w:rFonts w:hint="eastAsia"/>
        </w:rPr>
        <w:t xml:space="preserve">   </w:t>
      </w:r>
      <w:r w:rsidRPr="00B41558">
        <w:rPr>
          <w:rFonts w:hint="eastAsia"/>
        </w:rPr>
        <w:t>或是制定什麼政策來給予善意回應呢</w:t>
      </w:r>
      <w:r w:rsidR="00023614" w:rsidRPr="00B41558">
        <w:rPr>
          <w:rFonts w:hint="eastAsia"/>
        </w:rPr>
        <w:t>？</w:t>
      </w:r>
      <w:bookmarkEnd w:id="143"/>
      <w:bookmarkEnd w:id="146"/>
      <w:r w:rsidR="005101AE">
        <w:rPr>
          <w:rFonts w:hint="eastAsia"/>
        </w:rPr>
        <w:t>(</w:t>
      </w:r>
      <w:r w:rsidR="005101AE">
        <w:t>2</w:t>
      </w:r>
      <w:r w:rsidR="005101AE">
        <w:rPr>
          <w:rFonts w:hint="eastAsia"/>
        </w:rPr>
        <w:t>分</w:t>
      </w:r>
      <w:r w:rsidR="005101AE">
        <w:t>)</w:t>
      </w:r>
    </w:p>
    <w:p w:rsidR="00B41558" w:rsidRDefault="00B41558" w:rsidP="00B41558">
      <w:pPr>
        <w:ind w:firstLineChars="100" w:firstLine="240"/>
        <w:rPr>
          <w:sz w:val="26"/>
          <w:szCs w:val="26"/>
        </w:rPr>
      </w:pPr>
      <w:r>
        <w:rPr>
          <w:rFonts w:hint="eastAsia"/>
        </w:rPr>
        <w:t>(</w:t>
      </w:r>
      <w:r w:rsidR="0044318F">
        <w:t>89</w:t>
      </w:r>
      <w:r>
        <w:t>)</w:t>
      </w:r>
      <w:r w:rsidRPr="00D8711B">
        <w:rPr>
          <w:rFonts w:hint="eastAsia"/>
          <w:sz w:val="26"/>
          <w:szCs w:val="26"/>
        </w:rPr>
        <w:t>.</w:t>
      </w:r>
      <w:r w:rsidRPr="00D8711B">
        <w:rPr>
          <w:rFonts w:hint="eastAsia"/>
          <w:sz w:val="26"/>
          <w:szCs w:val="26"/>
        </w:rPr>
        <w:t>請寫下上公民與社會課學習之心得、反思、感想或收穫？</w:t>
      </w:r>
      <w:r w:rsidR="007B5CED">
        <w:rPr>
          <w:rFonts w:hint="eastAsia"/>
          <w:sz w:val="26"/>
          <w:szCs w:val="26"/>
        </w:rPr>
        <w:t>(</w:t>
      </w:r>
      <w:r w:rsidR="007B5CED">
        <w:rPr>
          <w:sz w:val="26"/>
          <w:szCs w:val="26"/>
        </w:rPr>
        <w:t>6</w:t>
      </w:r>
      <w:r w:rsidRPr="00D8711B">
        <w:rPr>
          <w:rFonts w:hint="eastAsia"/>
          <w:sz w:val="26"/>
          <w:szCs w:val="26"/>
        </w:rPr>
        <w:t>分</w:t>
      </w:r>
      <w:r w:rsidRPr="00D8711B">
        <w:rPr>
          <w:rFonts w:hint="eastAsia"/>
          <w:sz w:val="26"/>
          <w:szCs w:val="26"/>
        </w:rPr>
        <w:t>)</w:t>
      </w:r>
    </w:p>
    <w:p w:rsidR="00A92519" w:rsidRDefault="00A92519" w:rsidP="00B41558">
      <w:pPr>
        <w:ind w:firstLineChars="100" w:firstLine="260"/>
        <w:rPr>
          <w:sz w:val="26"/>
          <w:szCs w:val="26"/>
        </w:rPr>
      </w:pPr>
      <w:r>
        <w:rPr>
          <w:rFonts w:hint="eastAsia"/>
          <w:sz w:val="26"/>
          <w:szCs w:val="26"/>
        </w:rPr>
        <w:t>-</w:t>
      </w:r>
      <w:r>
        <w:rPr>
          <w:sz w:val="26"/>
          <w:szCs w:val="26"/>
        </w:rPr>
        <w:t>-------------------------------------</w:t>
      </w:r>
      <w:r w:rsidR="007B5CED">
        <w:rPr>
          <w:rFonts w:hint="eastAsia"/>
          <w:sz w:val="26"/>
          <w:szCs w:val="26"/>
        </w:rPr>
        <w:t>-</w:t>
      </w:r>
      <w:r w:rsidR="007B5CED">
        <w:rPr>
          <w:sz w:val="26"/>
          <w:szCs w:val="26"/>
        </w:rPr>
        <w:t>--------------------------------------------------------------------</w:t>
      </w:r>
    </w:p>
    <w:p w:rsidR="00A92519" w:rsidRPr="0044318F" w:rsidRDefault="00A92519" w:rsidP="00A92519">
      <w:pPr>
        <w:spacing w:line="440" w:lineRule="exact"/>
        <w:rPr>
          <w:rFonts w:asciiTheme="minorEastAsia" w:eastAsiaTheme="minorEastAsia" w:hAnsiTheme="minorEastAsia" w:hint="eastAsia"/>
          <w:color w:val="000000"/>
          <w:sz w:val="26"/>
          <w:szCs w:val="26"/>
        </w:rPr>
      </w:pPr>
      <w:r w:rsidRPr="00E459A4">
        <w:rPr>
          <w:rFonts w:asciiTheme="minorEastAsia" w:eastAsiaTheme="minorEastAsia" w:hAnsiTheme="minorEastAsia"/>
          <w:color w:val="000000"/>
          <w:sz w:val="26"/>
          <w:szCs w:val="26"/>
        </w:rPr>
        <w:t>基隆市立中山高中</w:t>
      </w:r>
      <w:r>
        <w:rPr>
          <w:rFonts w:asciiTheme="minorEastAsia" w:eastAsiaTheme="minorEastAsia" w:hAnsiTheme="minorEastAsia" w:hint="eastAsia"/>
          <w:color w:val="000000"/>
          <w:sz w:val="26"/>
          <w:szCs w:val="26"/>
        </w:rPr>
        <w:t xml:space="preserve"> </w:t>
      </w:r>
      <w:r w:rsidRPr="00E459A4">
        <w:rPr>
          <w:rFonts w:asciiTheme="minorEastAsia" w:eastAsiaTheme="minorEastAsia" w:hAnsiTheme="minorEastAsia" w:hint="eastAsia"/>
          <w:color w:val="000000"/>
          <w:sz w:val="26"/>
          <w:szCs w:val="26"/>
        </w:rPr>
        <w:t xml:space="preserve">111學年度第2學期 </w:t>
      </w:r>
      <w:r w:rsidR="005101AE">
        <w:rPr>
          <w:rFonts w:asciiTheme="minorEastAsia" w:eastAsiaTheme="minorEastAsia" w:hAnsiTheme="minorEastAsia" w:hint="eastAsia"/>
          <w:color w:val="000000"/>
          <w:sz w:val="26"/>
          <w:szCs w:val="26"/>
          <w:bdr w:val="single" w:sz="4" w:space="0" w:color="auto"/>
        </w:rPr>
        <w:t>高一</w:t>
      </w:r>
      <w:r w:rsidRPr="00E459A4">
        <w:rPr>
          <w:rFonts w:asciiTheme="minorEastAsia" w:eastAsiaTheme="minorEastAsia" w:hAnsiTheme="minorEastAsia" w:hint="eastAsia"/>
          <w:color w:val="000000"/>
          <w:sz w:val="26"/>
          <w:szCs w:val="26"/>
          <w:bdr w:val="single" w:sz="4" w:space="0" w:color="auto"/>
        </w:rPr>
        <w:t>愛班</w:t>
      </w:r>
      <w:r w:rsidRPr="00E459A4">
        <w:rPr>
          <w:rFonts w:asciiTheme="minorEastAsia" w:eastAsiaTheme="minorEastAsia" w:hAnsiTheme="minorEastAsia" w:hint="eastAsia"/>
          <w:color w:val="000000"/>
          <w:sz w:val="26"/>
          <w:szCs w:val="26"/>
        </w:rPr>
        <w:t xml:space="preserve"> 公民與社會科第一次段考</w:t>
      </w:r>
    </w:p>
    <w:p w:rsidR="00A92519" w:rsidRPr="00E459A4" w:rsidRDefault="00A92519" w:rsidP="00A92519">
      <w:pPr>
        <w:spacing w:line="440" w:lineRule="exact"/>
        <w:rPr>
          <w:rFonts w:asciiTheme="minorEastAsia" w:eastAsiaTheme="minorEastAsia" w:hAnsiTheme="minorEastAsia"/>
          <w:color w:val="000000"/>
          <w:sz w:val="26"/>
          <w:szCs w:val="26"/>
          <w:u w:val="single"/>
        </w:rPr>
      </w:pPr>
      <w:r w:rsidRPr="00E459A4">
        <w:rPr>
          <w:rFonts w:asciiTheme="minorEastAsia" w:eastAsiaTheme="minorEastAsia" w:hAnsiTheme="minorEastAsia" w:hint="eastAsia"/>
          <w:color w:val="000000"/>
          <w:sz w:val="26"/>
          <w:szCs w:val="26"/>
          <w:u w:val="single"/>
        </w:rPr>
        <w:t>混和題答案卷，請將此頁與題目卷分開收</w:t>
      </w:r>
    </w:p>
    <w:p w:rsidR="00A92519" w:rsidRPr="00E459A4" w:rsidRDefault="00A92519" w:rsidP="00A92519">
      <w:pPr>
        <w:snapToGrid w:val="0"/>
        <w:spacing w:line="286" w:lineRule="auto"/>
        <w:textAlignment w:val="center"/>
        <w:rPr>
          <w:rFonts w:asciiTheme="minorEastAsia" w:eastAsiaTheme="minorEastAsia" w:hAnsiTheme="minorEastAsia"/>
          <w:sz w:val="26"/>
          <w:szCs w:val="26"/>
          <w:u w:val="single"/>
        </w:rPr>
      </w:pPr>
      <w:bookmarkStart w:id="147" w:name="_GoBack"/>
      <w:bookmarkEnd w:id="147"/>
    </w:p>
    <w:p w:rsidR="00A92519" w:rsidRPr="0044318F" w:rsidRDefault="005101AE" w:rsidP="0044318F">
      <w:pPr>
        <w:snapToGrid w:val="0"/>
        <w:spacing w:line="286" w:lineRule="auto"/>
        <w:textAlignment w:val="center"/>
        <w:rPr>
          <w:rFonts w:asciiTheme="minorEastAsia" w:eastAsiaTheme="minorEastAsia" w:hAnsiTheme="minorEastAsia" w:hint="eastAsia"/>
          <w:sz w:val="26"/>
          <w:szCs w:val="26"/>
          <w:u w:val="single"/>
        </w:rPr>
      </w:pPr>
      <w:r>
        <w:rPr>
          <w:rFonts w:asciiTheme="minorEastAsia" w:eastAsiaTheme="minorEastAsia" w:hAnsiTheme="minorEastAsia" w:hint="eastAsia"/>
          <w:sz w:val="26"/>
          <w:szCs w:val="26"/>
        </w:rPr>
        <w:t>高一</w:t>
      </w:r>
      <w:r w:rsidR="00A92519" w:rsidRPr="00E459A4">
        <w:rPr>
          <w:rFonts w:asciiTheme="minorEastAsia" w:eastAsiaTheme="minorEastAsia" w:hAnsiTheme="minorEastAsia" w:hint="eastAsia"/>
          <w:sz w:val="26"/>
          <w:szCs w:val="26"/>
        </w:rPr>
        <w:t>愛班 座號____</w:t>
      </w:r>
      <w:r w:rsidR="00A92519" w:rsidRPr="00E459A4">
        <w:rPr>
          <w:rFonts w:asciiTheme="minorEastAsia" w:eastAsiaTheme="minorEastAsia" w:hAnsiTheme="minorEastAsia" w:hint="eastAsia"/>
          <w:sz w:val="26"/>
          <w:szCs w:val="26"/>
          <w:u w:val="single"/>
        </w:rPr>
        <w:t xml:space="preserve">    </w:t>
      </w:r>
      <w:r w:rsidR="00A92519" w:rsidRPr="00E459A4">
        <w:rPr>
          <w:rFonts w:asciiTheme="minorEastAsia" w:eastAsiaTheme="minorEastAsia" w:hAnsiTheme="minorEastAsia" w:hint="eastAsia"/>
          <w:sz w:val="26"/>
          <w:szCs w:val="26"/>
        </w:rPr>
        <w:t xml:space="preserve"> 姓名</w:t>
      </w:r>
      <w:r w:rsidR="00A92519" w:rsidRPr="00E459A4">
        <w:rPr>
          <w:rFonts w:asciiTheme="minorEastAsia" w:eastAsiaTheme="minorEastAsia" w:hAnsiTheme="minorEastAsia" w:hint="eastAsia"/>
          <w:spacing w:val="-4"/>
          <w:sz w:val="26"/>
          <w:szCs w:val="26"/>
        </w:rPr>
        <w:t>____________</w:t>
      </w:r>
      <w:r w:rsidR="00A92519" w:rsidRPr="00E459A4">
        <w:rPr>
          <w:rFonts w:asciiTheme="minorEastAsia" w:eastAsiaTheme="minorEastAsia" w:hAnsiTheme="minorEastAsia" w:hint="eastAsia"/>
          <w:spacing w:val="-4"/>
          <w:sz w:val="26"/>
          <w:szCs w:val="26"/>
          <w:u w:val="single"/>
        </w:rPr>
        <w:t xml:space="preserve">     </w:t>
      </w:r>
      <w:r w:rsidR="00A92519" w:rsidRPr="00E459A4">
        <w:rPr>
          <w:rFonts w:asciiTheme="minorEastAsia" w:eastAsiaTheme="minorEastAsia" w:hAnsiTheme="minorEastAsia" w:hint="eastAsia"/>
          <w:spacing w:val="-4"/>
          <w:sz w:val="26"/>
          <w:szCs w:val="26"/>
        </w:rPr>
        <w:t xml:space="preserve">得分 </w:t>
      </w:r>
      <w:r w:rsidR="00A92519" w:rsidRPr="00E459A4">
        <w:rPr>
          <w:rFonts w:asciiTheme="minorEastAsia" w:eastAsiaTheme="minorEastAsia" w:hAnsiTheme="minorEastAsia" w:hint="eastAsia"/>
          <w:spacing w:val="-4"/>
          <w:sz w:val="26"/>
          <w:szCs w:val="26"/>
          <w:u w:val="single"/>
        </w:rPr>
        <w:t xml:space="preserve">                </w:t>
      </w:r>
    </w:p>
    <w:tbl>
      <w:tblPr>
        <w:tblStyle w:val="a3"/>
        <w:tblW w:w="0" w:type="auto"/>
        <w:tblLook w:val="04A0" w:firstRow="1" w:lastRow="0" w:firstColumn="1" w:lastColumn="0" w:noHBand="0" w:noVBand="1"/>
      </w:tblPr>
      <w:tblGrid>
        <w:gridCol w:w="677"/>
        <w:gridCol w:w="2540"/>
        <w:gridCol w:w="6313"/>
      </w:tblGrid>
      <w:tr w:rsidR="00A92519" w:rsidRPr="00D8711B" w:rsidTr="00CD5E6E">
        <w:trPr>
          <w:trHeight w:val="413"/>
        </w:trPr>
        <w:tc>
          <w:tcPr>
            <w:tcW w:w="680" w:type="dxa"/>
            <w:tcBorders>
              <w:bottom w:val="single" w:sz="4" w:space="0" w:color="auto"/>
            </w:tcBorders>
          </w:tcPr>
          <w:p w:rsidR="00A92519" w:rsidRPr="00D8711B" w:rsidRDefault="0044318F" w:rsidP="00CD5E6E">
            <w:pPr>
              <w:rPr>
                <w:sz w:val="26"/>
                <w:szCs w:val="26"/>
              </w:rPr>
            </w:pPr>
            <w:r>
              <w:rPr>
                <w:sz w:val="26"/>
                <w:szCs w:val="26"/>
              </w:rPr>
              <w:t>8</w:t>
            </w:r>
            <w:r w:rsidR="005101AE">
              <w:rPr>
                <w:sz w:val="26"/>
                <w:szCs w:val="26"/>
              </w:rPr>
              <w:t>7</w:t>
            </w:r>
            <w:r w:rsidR="00A92519">
              <w:rPr>
                <w:sz w:val="26"/>
                <w:szCs w:val="26"/>
              </w:rPr>
              <w:t>.</w:t>
            </w:r>
          </w:p>
        </w:tc>
        <w:tc>
          <w:tcPr>
            <w:tcW w:w="2570" w:type="dxa"/>
            <w:tcBorders>
              <w:bottom w:val="single" w:sz="4" w:space="0" w:color="auto"/>
            </w:tcBorders>
          </w:tcPr>
          <w:p w:rsidR="00A92519" w:rsidRPr="00D8711B" w:rsidRDefault="00A92519" w:rsidP="00CD5E6E">
            <w:pPr>
              <w:rPr>
                <w:sz w:val="26"/>
                <w:szCs w:val="26"/>
              </w:rPr>
            </w:pPr>
            <w:r w:rsidRPr="00B41558">
              <w:rPr>
                <w:rFonts w:hint="eastAsia"/>
              </w:rPr>
              <w:t>請問你在施政的大方向上該依循什麼重要原則？</w:t>
            </w:r>
            <w:r>
              <w:rPr>
                <w:rFonts w:hint="eastAsia"/>
              </w:rPr>
              <w:t>(</w:t>
            </w:r>
            <w:r>
              <w:t>2</w:t>
            </w:r>
            <w:r>
              <w:rPr>
                <w:rFonts w:hint="eastAsia"/>
              </w:rPr>
              <w:t>分</w:t>
            </w:r>
            <w:r>
              <w:t>)</w:t>
            </w:r>
          </w:p>
        </w:tc>
        <w:tc>
          <w:tcPr>
            <w:tcW w:w="6414" w:type="dxa"/>
            <w:tcBorders>
              <w:bottom w:val="single" w:sz="4" w:space="0" w:color="auto"/>
            </w:tcBorders>
          </w:tcPr>
          <w:p w:rsidR="00A92519" w:rsidRDefault="00A92519" w:rsidP="00A92519">
            <w:pPr>
              <w:rPr>
                <w:sz w:val="26"/>
                <w:szCs w:val="26"/>
                <w:bdr w:val="single" w:sz="4" w:space="0" w:color="auto"/>
              </w:rPr>
            </w:pPr>
          </w:p>
          <w:p w:rsidR="0044318F" w:rsidRPr="00D8711B" w:rsidRDefault="0044318F" w:rsidP="00A92519">
            <w:pPr>
              <w:rPr>
                <w:rFonts w:hint="eastAsia"/>
                <w:sz w:val="26"/>
                <w:szCs w:val="26"/>
                <w:bdr w:val="single" w:sz="4" w:space="0" w:color="auto"/>
              </w:rPr>
            </w:pPr>
          </w:p>
          <w:p w:rsidR="00A92519" w:rsidRPr="00796FD7" w:rsidRDefault="00A92519" w:rsidP="00A92519">
            <w:pPr>
              <w:rPr>
                <w:sz w:val="26"/>
                <w:szCs w:val="26"/>
              </w:rPr>
            </w:pPr>
            <w:r w:rsidRPr="00796FD7">
              <w:rPr>
                <w:rFonts w:hint="eastAsia"/>
                <w:sz w:val="26"/>
                <w:szCs w:val="26"/>
              </w:rPr>
              <w:t>-</w:t>
            </w:r>
            <w:r w:rsidRPr="00796FD7">
              <w:rPr>
                <w:sz w:val="26"/>
                <w:szCs w:val="26"/>
              </w:rPr>
              <w:t>-------</w:t>
            </w:r>
            <w:r>
              <w:rPr>
                <w:sz w:val="26"/>
                <w:szCs w:val="26"/>
              </w:rPr>
              <w:t>--------------------------------------------------------------</w:t>
            </w:r>
          </w:p>
          <w:p w:rsidR="00A92519" w:rsidRDefault="00A92519" w:rsidP="00A92519">
            <w:pPr>
              <w:rPr>
                <w:sz w:val="26"/>
                <w:szCs w:val="26"/>
                <w:bdr w:val="single" w:sz="4" w:space="0" w:color="auto"/>
              </w:rPr>
            </w:pPr>
          </w:p>
          <w:p w:rsidR="00A92519" w:rsidRPr="00D8711B" w:rsidRDefault="00A92519" w:rsidP="0044318F">
            <w:pPr>
              <w:rPr>
                <w:sz w:val="26"/>
                <w:szCs w:val="26"/>
              </w:rPr>
            </w:pPr>
          </w:p>
        </w:tc>
      </w:tr>
      <w:tr w:rsidR="00A92519" w:rsidRPr="00D8711B" w:rsidTr="00CD5E6E">
        <w:trPr>
          <w:trHeight w:val="1689"/>
        </w:trPr>
        <w:tc>
          <w:tcPr>
            <w:tcW w:w="680" w:type="dxa"/>
          </w:tcPr>
          <w:p w:rsidR="00A92519" w:rsidRPr="00D8711B" w:rsidRDefault="005101AE" w:rsidP="00CD5E6E">
            <w:pPr>
              <w:rPr>
                <w:sz w:val="26"/>
                <w:szCs w:val="26"/>
              </w:rPr>
            </w:pPr>
            <w:r>
              <w:rPr>
                <w:sz w:val="26"/>
                <w:szCs w:val="26"/>
              </w:rPr>
              <w:t>88</w:t>
            </w:r>
            <w:r w:rsidR="00A92519">
              <w:rPr>
                <w:sz w:val="26"/>
                <w:szCs w:val="26"/>
              </w:rPr>
              <w:t>.</w:t>
            </w:r>
          </w:p>
        </w:tc>
        <w:tc>
          <w:tcPr>
            <w:tcW w:w="2570" w:type="dxa"/>
          </w:tcPr>
          <w:p w:rsidR="00A92519" w:rsidRPr="00D8711B" w:rsidRDefault="00A92519" w:rsidP="00CD5E6E">
            <w:pPr>
              <w:rPr>
                <w:sz w:val="26"/>
                <w:szCs w:val="26"/>
              </w:rPr>
            </w:pPr>
            <w:r w:rsidRPr="00B41558">
              <w:rPr>
                <w:rFonts w:hint="eastAsia"/>
              </w:rPr>
              <w:t>制定什麼政策來給予善意回應呢？</w:t>
            </w:r>
            <w:r>
              <w:rPr>
                <w:rFonts w:hint="eastAsia"/>
              </w:rPr>
              <w:t>(</w:t>
            </w:r>
            <w:r>
              <w:t>2</w:t>
            </w:r>
            <w:r>
              <w:rPr>
                <w:rFonts w:hint="eastAsia"/>
              </w:rPr>
              <w:t>分</w:t>
            </w:r>
            <w:r>
              <w:t>)</w:t>
            </w:r>
          </w:p>
        </w:tc>
        <w:tc>
          <w:tcPr>
            <w:tcW w:w="6414" w:type="dxa"/>
          </w:tcPr>
          <w:p w:rsidR="00A92519" w:rsidRDefault="00A92519" w:rsidP="00CD5E6E">
            <w:pPr>
              <w:rPr>
                <w:sz w:val="26"/>
                <w:szCs w:val="26"/>
                <w:bdr w:val="single" w:sz="4" w:space="0" w:color="auto"/>
              </w:rPr>
            </w:pPr>
          </w:p>
          <w:p w:rsidR="0044318F" w:rsidRPr="00D8711B" w:rsidRDefault="0044318F" w:rsidP="00CD5E6E">
            <w:pPr>
              <w:rPr>
                <w:rFonts w:hint="eastAsia"/>
                <w:sz w:val="26"/>
                <w:szCs w:val="26"/>
                <w:bdr w:val="single" w:sz="4" w:space="0" w:color="auto"/>
              </w:rPr>
            </w:pPr>
          </w:p>
          <w:p w:rsidR="00A92519" w:rsidRPr="00796FD7" w:rsidRDefault="00A92519" w:rsidP="00CD5E6E">
            <w:pPr>
              <w:rPr>
                <w:sz w:val="26"/>
                <w:szCs w:val="26"/>
              </w:rPr>
            </w:pPr>
            <w:r w:rsidRPr="00796FD7">
              <w:rPr>
                <w:rFonts w:hint="eastAsia"/>
                <w:sz w:val="26"/>
                <w:szCs w:val="26"/>
              </w:rPr>
              <w:t>-</w:t>
            </w:r>
            <w:r w:rsidRPr="00796FD7">
              <w:rPr>
                <w:sz w:val="26"/>
                <w:szCs w:val="26"/>
              </w:rPr>
              <w:t>-------</w:t>
            </w:r>
            <w:r>
              <w:rPr>
                <w:sz w:val="26"/>
                <w:szCs w:val="26"/>
              </w:rPr>
              <w:t>-------------------------------</w:t>
            </w:r>
            <w:r>
              <w:rPr>
                <w:sz w:val="26"/>
                <w:szCs w:val="26"/>
              </w:rPr>
              <w:t>-------------------------------</w:t>
            </w:r>
          </w:p>
          <w:p w:rsidR="00A92519" w:rsidRDefault="00A92519" w:rsidP="0044318F">
            <w:pPr>
              <w:rPr>
                <w:sz w:val="26"/>
                <w:szCs w:val="26"/>
                <w:bdr w:val="single" w:sz="4" w:space="0" w:color="auto"/>
              </w:rPr>
            </w:pPr>
          </w:p>
          <w:p w:rsidR="0044318F" w:rsidRPr="00D8711B" w:rsidRDefault="0044318F" w:rsidP="0044318F">
            <w:pPr>
              <w:rPr>
                <w:rFonts w:hint="eastAsia"/>
                <w:sz w:val="26"/>
                <w:szCs w:val="26"/>
                <w:bdr w:val="single" w:sz="4" w:space="0" w:color="auto"/>
              </w:rPr>
            </w:pPr>
          </w:p>
        </w:tc>
      </w:tr>
      <w:tr w:rsidR="00A92519" w:rsidRPr="00D8711B" w:rsidTr="00CD5E6E">
        <w:trPr>
          <w:trHeight w:val="1276"/>
        </w:trPr>
        <w:tc>
          <w:tcPr>
            <w:tcW w:w="680" w:type="dxa"/>
          </w:tcPr>
          <w:p w:rsidR="00A92519" w:rsidRPr="00D8711B" w:rsidRDefault="005101AE" w:rsidP="00CD5E6E">
            <w:pPr>
              <w:rPr>
                <w:sz w:val="26"/>
                <w:szCs w:val="26"/>
              </w:rPr>
            </w:pPr>
            <w:r>
              <w:rPr>
                <w:sz w:val="26"/>
                <w:szCs w:val="26"/>
              </w:rPr>
              <w:t>89</w:t>
            </w:r>
            <w:r w:rsidR="00A92519" w:rsidRPr="00D8711B">
              <w:rPr>
                <w:sz w:val="26"/>
                <w:szCs w:val="26"/>
              </w:rPr>
              <w:t>.</w:t>
            </w:r>
          </w:p>
        </w:tc>
        <w:tc>
          <w:tcPr>
            <w:tcW w:w="2570" w:type="dxa"/>
          </w:tcPr>
          <w:p w:rsidR="00A92519" w:rsidRPr="00D8711B" w:rsidRDefault="00A92519" w:rsidP="00CD5E6E">
            <w:pPr>
              <w:rPr>
                <w:sz w:val="26"/>
                <w:szCs w:val="26"/>
              </w:rPr>
            </w:pPr>
            <w:r w:rsidRPr="00D8711B">
              <w:rPr>
                <w:rFonts w:hint="eastAsia"/>
                <w:sz w:val="26"/>
                <w:szCs w:val="26"/>
              </w:rPr>
              <w:t>上公民與社會課學習之心得、反思、感想或收穫？</w:t>
            </w:r>
            <w:r w:rsidR="007B5CED">
              <w:rPr>
                <w:rFonts w:hint="eastAsia"/>
                <w:sz w:val="26"/>
                <w:szCs w:val="26"/>
              </w:rPr>
              <w:t>(</w:t>
            </w:r>
            <w:r w:rsidR="007B5CED">
              <w:rPr>
                <w:sz w:val="26"/>
                <w:szCs w:val="26"/>
              </w:rPr>
              <w:t>6</w:t>
            </w:r>
            <w:r>
              <w:rPr>
                <w:rFonts w:hint="eastAsia"/>
                <w:sz w:val="26"/>
                <w:szCs w:val="26"/>
              </w:rPr>
              <w:t>分</w:t>
            </w:r>
            <w:r>
              <w:rPr>
                <w:rFonts w:hint="eastAsia"/>
                <w:sz w:val="26"/>
                <w:szCs w:val="26"/>
              </w:rPr>
              <w:t>)</w:t>
            </w:r>
          </w:p>
        </w:tc>
        <w:tc>
          <w:tcPr>
            <w:tcW w:w="6414" w:type="dxa"/>
          </w:tcPr>
          <w:p w:rsidR="00A92519" w:rsidRPr="00D8711B" w:rsidRDefault="00A92519" w:rsidP="00CD5E6E">
            <w:pPr>
              <w:rPr>
                <w:sz w:val="26"/>
                <w:szCs w:val="26"/>
              </w:rPr>
            </w:pPr>
          </w:p>
          <w:p w:rsidR="00A92519" w:rsidRDefault="00A92519" w:rsidP="00CD5E6E">
            <w:pPr>
              <w:rPr>
                <w:sz w:val="26"/>
                <w:szCs w:val="26"/>
              </w:rPr>
            </w:pPr>
            <w:r>
              <w:rPr>
                <w:rFonts w:hint="eastAsia"/>
                <w:sz w:val="26"/>
                <w:szCs w:val="26"/>
              </w:rPr>
              <w:t>-</w:t>
            </w:r>
            <w:r>
              <w:rPr>
                <w:sz w:val="26"/>
                <w:szCs w:val="26"/>
              </w:rPr>
              <w:t>--------------------------------------</w:t>
            </w:r>
            <w:r>
              <w:rPr>
                <w:sz w:val="26"/>
                <w:szCs w:val="26"/>
              </w:rPr>
              <w:t>-------------------------------</w:t>
            </w:r>
          </w:p>
          <w:p w:rsidR="00A92519" w:rsidRPr="00796FD7" w:rsidRDefault="00A92519" w:rsidP="00CD5E6E">
            <w:pPr>
              <w:rPr>
                <w:sz w:val="26"/>
                <w:szCs w:val="26"/>
              </w:rPr>
            </w:pPr>
          </w:p>
          <w:p w:rsidR="00A92519" w:rsidRPr="00D8711B" w:rsidRDefault="00A92519" w:rsidP="00CD5E6E">
            <w:pPr>
              <w:rPr>
                <w:sz w:val="26"/>
                <w:szCs w:val="26"/>
              </w:rPr>
            </w:pPr>
            <w:r>
              <w:rPr>
                <w:rFonts w:hint="eastAsia"/>
                <w:sz w:val="26"/>
                <w:szCs w:val="26"/>
              </w:rPr>
              <w:t>-</w:t>
            </w:r>
            <w:r>
              <w:rPr>
                <w:sz w:val="26"/>
                <w:szCs w:val="26"/>
              </w:rPr>
              <w:t>--------------------------------------</w:t>
            </w:r>
            <w:r>
              <w:rPr>
                <w:sz w:val="26"/>
                <w:szCs w:val="26"/>
              </w:rPr>
              <w:t>-------------------------------</w:t>
            </w:r>
          </w:p>
          <w:p w:rsidR="00A92519" w:rsidRDefault="00A92519" w:rsidP="00CD5E6E">
            <w:pPr>
              <w:rPr>
                <w:sz w:val="26"/>
                <w:szCs w:val="26"/>
              </w:rPr>
            </w:pPr>
          </w:p>
          <w:p w:rsidR="00A92519" w:rsidRDefault="00A92519" w:rsidP="00CD5E6E">
            <w:pPr>
              <w:rPr>
                <w:sz w:val="26"/>
                <w:szCs w:val="26"/>
              </w:rPr>
            </w:pPr>
            <w:r>
              <w:rPr>
                <w:rFonts w:hint="eastAsia"/>
                <w:sz w:val="26"/>
                <w:szCs w:val="26"/>
              </w:rPr>
              <w:t>-</w:t>
            </w:r>
            <w:r>
              <w:rPr>
                <w:sz w:val="26"/>
                <w:szCs w:val="26"/>
              </w:rPr>
              <w:t>---------------------------------------</w:t>
            </w:r>
            <w:r>
              <w:rPr>
                <w:sz w:val="26"/>
                <w:szCs w:val="26"/>
              </w:rPr>
              <w:t>------------------------------</w:t>
            </w:r>
          </w:p>
          <w:p w:rsidR="005101AE" w:rsidRDefault="005101AE" w:rsidP="00CD5E6E">
            <w:pPr>
              <w:rPr>
                <w:sz w:val="26"/>
                <w:szCs w:val="26"/>
              </w:rPr>
            </w:pPr>
          </w:p>
          <w:p w:rsidR="005101AE" w:rsidRPr="00D8711B" w:rsidRDefault="005101AE" w:rsidP="00CD5E6E">
            <w:pPr>
              <w:rPr>
                <w:rFonts w:hint="eastAsia"/>
                <w:sz w:val="26"/>
                <w:szCs w:val="26"/>
              </w:rPr>
            </w:pPr>
          </w:p>
        </w:tc>
      </w:tr>
    </w:tbl>
    <w:p w:rsidR="00B41558" w:rsidRPr="00B41558" w:rsidRDefault="00B41558" w:rsidP="00192566">
      <w:pPr>
        <w:snapToGrid w:val="0"/>
        <w:spacing w:line="286" w:lineRule="auto"/>
        <w:ind w:left="580" w:hanging="340"/>
        <w:textAlignment w:val="center"/>
        <w:rPr>
          <w:rFonts w:eastAsia="SimSun" w:hint="eastAsia"/>
          <w:lang w:eastAsia="zh-CN"/>
        </w:rPr>
      </w:pPr>
    </w:p>
    <w:sectPr w:rsidR="00B41558" w:rsidRPr="00B41558" w:rsidSect="00B41558">
      <w:footerReference w:type="default" r:id="rId8"/>
      <w:pgSz w:w="20639" w:h="14572" w:orient="landscape" w:code="12"/>
      <w:pgMar w:top="851" w:right="567" w:bottom="851" w:left="567" w:header="567" w:footer="567"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D0A" w:rsidRDefault="00935D0A">
      <w:r>
        <w:separator/>
      </w:r>
    </w:p>
  </w:endnote>
  <w:endnote w:type="continuationSeparator" w:id="0">
    <w:p w:rsidR="00935D0A" w:rsidRDefault="0093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DengXian">
    <w:altName w:val="新細明體"/>
    <w:panose1 w:val="02010600030101010101"/>
    <w:charset w:val="88"/>
    <w:family w:val="roman"/>
    <w:notTrueType/>
    <w:pitch w:val="default"/>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179779"/>
      <w:docPartObj>
        <w:docPartGallery w:val="Page Numbers (Bottom of Page)"/>
        <w:docPartUnique/>
      </w:docPartObj>
    </w:sdtPr>
    <w:sdtContent>
      <w:p w:rsidR="00B41558" w:rsidRDefault="00B41558">
        <w:pPr>
          <w:pStyle w:val="a6"/>
          <w:jc w:val="center"/>
        </w:pPr>
        <w:r>
          <w:fldChar w:fldCharType="begin"/>
        </w:r>
        <w:r>
          <w:instrText>PAGE   \* MERGEFORMAT</w:instrText>
        </w:r>
        <w:r>
          <w:fldChar w:fldCharType="separate"/>
        </w:r>
        <w:r w:rsidR="005101AE" w:rsidRPr="005101AE">
          <w:rPr>
            <w:noProof/>
            <w:lang w:val="zh-TW"/>
          </w:rPr>
          <w:t>5</w:t>
        </w:r>
        <w:r>
          <w:fldChar w:fldCharType="end"/>
        </w:r>
      </w:p>
    </w:sdtContent>
  </w:sdt>
  <w:p w:rsidR="00B41558" w:rsidRDefault="00B4155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D0A" w:rsidRDefault="00935D0A">
      <w:r>
        <w:separator/>
      </w:r>
    </w:p>
  </w:footnote>
  <w:footnote w:type="continuationSeparator" w:id="0">
    <w:p w:rsidR="00935D0A" w:rsidRDefault="00935D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66603"/>
    <w:multiLevelType w:val="hybridMultilevel"/>
    <w:tmpl w:val="790060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A6616C9"/>
    <w:multiLevelType w:val="hybridMultilevel"/>
    <w:tmpl w:val="1FC05FDE"/>
    <w:lvl w:ilvl="0" w:tplc="ED044336">
      <w:start w:val="51"/>
      <w:numFmt w:val="decimal"/>
      <w:suff w:val="space"/>
      <w:lvlText w:val="%1."/>
      <w:lvlJc w:val="left"/>
      <w:pPr>
        <w:ind w:left="28" w:hanging="28"/>
      </w:pPr>
      <w:rPr>
        <w:rFonts w:hint="eastAsia"/>
      </w:rPr>
    </w:lvl>
    <w:lvl w:ilvl="1" w:tplc="4A9A8850">
      <w:start w:val="1"/>
      <w:numFmt w:val="upperLetter"/>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B03681B"/>
    <w:multiLevelType w:val="hybridMultilevel"/>
    <w:tmpl w:val="8A265FD8"/>
    <w:lvl w:ilvl="0" w:tplc="51A6BCF4">
      <w:start w:val="1"/>
      <w:numFmt w:val="taiwaneseCountingThousand"/>
      <w:suff w:val="space"/>
      <w:lvlText w:val="%1、"/>
      <w:lvlJc w:val="left"/>
      <w:pPr>
        <w:ind w:left="85" w:hanging="8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843"/>
    <w:rsid w:val="00004977"/>
    <w:rsid w:val="00023614"/>
    <w:rsid w:val="00050DAE"/>
    <w:rsid w:val="000533F3"/>
    <w:rsid w:val="0009287C"/>
    <w:rsid w:val="000B5A09"/>
    <w:rsid w:val="000E012F"/>
    <w:rsid w:val="000F6EAA"/>
    <w:rsid w:val="00101706"/>
    <w:rsid w:val="00120DDE"/>
    <w:rsid w:val="00192566"/>
    <w:rsid w:val="001A2B76"/>
    <w:rsid w:val="001B4F3F"/>
    <w:rsid w:val="00231F3A"/>
    <w:rsid w:val="002B20E8"/>
    <w:rsid w:val="002C0B03"/>
    <w:rsid w:val="0033276E"/>
    <w:rsid w:val="00356055"/>
    <w:rsid w:val="003760FD"/>
    <w:rsid w:val="003B3914"/>
    <w:rsid w:val="004028F1"/>
    <w:rsid w:val="0044318F"/>
    <w:rsid w:val="00471489"/>
    <w:rsid w:val="00475D2B"/>
    <w:rsid w:val="005101AE"/>
    <w:rsid w:val="005803CB"/>
    <w:rsid w:val="00582CA7"/>
    <w:rsid w:val="005833AA"/>
    <w:rsid w:val="005A7EE7"/>
    <w:rsid w:val="005B1DB3"/>
    <w:rsid w:val="005C52B9"/>
    <w:rsid w:val="005E6C07"/>
    <w:rsid w:val="006019A8"/>
    <w:rsid w:val="00643518"/>
    <w:rsid w:val="00670260"/>
    <w:rsid w:val="006B2837"/>
    <w:rsid w:val="006C707A"/>
    <w:rsid w:val="00713F52"/>
    <w:rsid w:val="00715183"/>
    <w:rsid w:val="007474F4"/>
    <w:rsid w:val="00786533"/>
    <w:rsid w:val="007B5CED"/>
    <w:rsid w:val="007D046D"/>
    <w:rsid w:val="007F422A"/>
    <w:rsid w:val="00840FD3"/>
    <w:rsid w:val="00876F18"/>
    <w:rsid w:val="008A4E41"/>
    <w:rsid w:val="008B4EC6"/>
    <w:rsid w:val="008F6411"/>
    <w:rsid w:val="009066F6"/>
    <w:rsid w:val="009335EA"/>
    <w:rsid w:val="00935D0A"/>
    <w:rsid w:val="009523B6"/>
    <w:rsid w:val="009D2958"/>
    <w:rsid w:val="00A35FCE"/>
    <w:rsid w:val="00A52AAD"/>
    <w:rsid w:val="00A92519"/>
    <w:rsid w:val="00A95D32"/>
    <w:rsid w:val="00AB4351"/>
    <w:rsid w:val="00AB59B5"/>
    <w:rsid w:val="00AD786D"/>
    <w:rsid w:val="00AE007A"/>
    <w:rsid w:val="00AF3344"/>
    <w:rsid w:val="00B074A3"/>
    <w:rsid w:val="00B15079"/>
    <w:rsid w:val="00B41558"/>
    <w:rsid w:val="00B77ED5"/>
    <w:rsid w:val="00B970C7"/>
    <w:rsid w:val="00BB33A2"/>
    <w:rsid w:val="00C65F87"/>
    <w:rsid w:val="00C767B3"/>
    <w:rsid w:val="00CC490C"/>
    <w:rsid w:val="00CE416F"/>
    <w:rsid w:val="00CE6858"/>
    <w:rsid w:val="00D0371F"/>
    <w:rsid w:val="00D243D7"/>
    <w:rsid w:val="00D80BA7"/>
    <w:rsid w:val="00D93843"/>
    <w:rsid w:val="00DC0F28"/>
    <w:rsid w:val="00DC3C9B"/>
    <w:rsid w:val="00DD753F"/>
    <w:rsid w:val="00E13266"/>
    <w:rsid w:val="00E866D1"/>
    <w:rsid w:val="00E938FB"/>
    <w:rsid w:val="00EA56FC"/>
    <w:rsid w:val="00EA6A67"/>
    <w:rsid w:val="00EE3E7D"/>
    <w:rsid w:val="00F06D5E"/>
    <w:rsid w:val="00F73D73"/>
    <w:rsid w:val="00FD63D4"/>
    <w:rsid w:val="00FF1C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0167C"/>
  <w15:chartTrackingRefBased/>
  <w15:docId w15:val="{3FAC1FEB-C777-4183-8F56-57AC8EC0D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細明體" w:hAnsi="Times New Roman" w:cs="Times New Roman"/>
        <w:kern w:val="2"/>
        <w:sz w:val="24"/>
        <w:szCs w:val="24"/>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84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384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074A3"/>
    <w:pPr>
      <w:tabs>
        <w:tab w:val="center" w:pos="4153"/>
        <w:tab w:val="right" w:pos="8306"/>
      </w:tabs>
      <w:snapToGrid w:val="0"/>
    </w:pPr>
    <w:rPr>
      <w:sz w:val="20"/>
      <w:szCs w:val="20"/>
    </w:rPr>
  </w:style>
  <w:style w:type="paragraph" w:customStyle="1" w:styleId="a5">
    <w:name w:val="國中詳解"/>
    <w:basedOn w:val="a"/>
    <w:rsid w:val="00CE6858"/>
    <w:pPr>
      <w:adjustRightInd w:val="0"/>
      <w:snapToGrid w:val="0"/>
    </w:pPr>
    <w:rPr>
      <w:color w:val="008000"/>
      <w:kern w:val="0"/>
    </w:rPr>
  </w:style>
  <w:style w:type="paragraph" w:styleId="a6">
    <w:name w:val="footer"/>
    <w:basedOn w:val="a"/>
    <w:link w:val="a7"/>
    <w:uiPriority w:val="99"/>
    <w:rsid w:val="00B074A3"/>
    <w:pPr>
      <w:tabs>
        <w:tab w:val="center" w:pos="4153"/>
        <w:tab w:val="right" w:pos="8306"/>
      </w:tabs>
      <w:snapToGrid w:val="0"/>
    </w:pPr>
    <w:rPr>
      <w:sz w:val="20"/>
      <w:szCs w:val="20"/>
    </w:rPr>
  </w:style>
  <w:style w:type="paragraph" w:styleId="a8">
    <w:name w:val="List Paragraph"/>
    <w:basedOn w:val="a"/>
    <w:uiPriority w:val="34"/>
    <w:qFormat/>
    <w:rsid w:val="0009287C"/>
    <w:pPr>
      <w:ind w:leftChars="200" w:left="480"/>
    </w:pPr>
  </w:style>
  <w:style w:type="character" w:customStyle="1" w:styleId="a7">
    <w:name w:val="頁尾 字元"/>
    <w:basedOn w:val="a0"/>
    <w:link w:val="a6"/>
    <w:uiPriority w:val="99"/>
    <w:rsid w:val="00B4155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B633A-0DE2-42E0-B908-F61C29CD6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Pages>
  <Words>1499</Words>
  <Characters>8545</Characters>
  <Application>Microsoft Office Word</Application>
  <DocSecurity>0</DocSecurity>
  <Lines>71</Lines>
  <Paragraphs>20</Paragraphs>
  <ScaleCrop>false</ScaleCrop>
  <Company>ooo</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組距</dc:title>
  <dc:subject/>
  <dc:creator>Asus</dc:creator>
  <cp:keywords/>
  <cp:lastModifiedBy>ZSSG</cp:lastModifiedBy>
  <cp:revision>11</cp:revision>
  <dcterms:created xsi:type="dcterms:W3CDTF">2022-09-02T09:19:00Z</dcterms:created>
  <dcterms:modified xsi:type="dcterms:W3CDTF">2023-03-20T06:07:00Z</dcterms:modified>
</cp:coreProperties>
</file>