
<file path=[Content_Types].xml><?xml version="1.0" encoding="utf-8"?>
<Types xmlns="http://schemas.openxmlformats.org/package/2006/content-types">
  <Default Extension="bin" ContentType="application/vnd.ms-office.vbaProject"/>
  <Default Extension="jpeg" ContentType="image/jpeg"/>
  <Default Extension="rels" ContentType="application/vnd.openxmlformats-package.relationships+xml"/>
  <Default Extension="xml" ContentType="application/xml"/>
  <Override PartName="/word/document.xml" ContentType="application/vnd.ms-word.document.macroEnabled.main+xml"/>
  <Override PartName="/word/customizations.xml" ContentType="application/vnd.ms-word.keyMapCustomizations+xml"/>
  <Override PartName="/word/attachedToolbars.bin" ContentType="application/vnd.ms-word.attachedToolbars"/>
  <Override PartName="/word/vbaData.xml" ContentType="application/vnd.ms-word.vbaData+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9"/>
        <w:gridCol w:w="340"/>
        <w:gridCol w:w="1701"/>
      </w:tblGrid>
      <w:tr w:rsidR="00E5007B" w:rsidTr="00876F18">
        <w:trPr>
          <w:trHeight w:val="1689"/>
        </w:trPr>
        <w:tc>
          <w:tcPr>
            <w:tcW w:w="7479" w:type="dxa"/>
            <w:tcBorders>
              <w:top w:val="nil"/>
              <w:left w:val="nil"/>
              <w:bottom w:val="nil"/>
            </w:tcBorders>
            <w:shd w:val="clear" w:color="auto" w:fill="auto"/>
            <w:vAlign w:val="center"/>
          </w:tcPr>
          <w:p w:rsidR="00E5007B" w:rsidRPr="008A4E41" w:rsidRDefault="00E5007B" w:rsidP="00101706">
            <w:pPr>
              <w:spacing w:line="560" w:lineRule="exact"/>
              <w:jc w:val="center"/>
              <w:rPr>
                <w:rFonts w:hint="eastAsia"/>
                <w:sz w:val="28"/>
                <w:szCs w:val="28"/>
              </w:rPr>
            </w:pPr>
            <w:bookmarkStart w:id="0" w:name="TitleRange"/>
            <w:bookmarkStart w:id="1" w:name="_GoBack"/>
            <w:bookmarkEnd w:id="1"/>
            <w:r>
              <w:rPr>
                <w:rFonts w:ascii="微軟正黑體" w:eastAsia="微軟正黑體" w:hAnsi="微軟正黑體" w:hint="eastAsia"/>
                <w:color w:val="000000"/>
                <w:sz w:val="28"/>
                <w:szCs w:val="28"/>
              </w:rPr>
              <w:t xml:space="preserve">基隆市立中山高中　</w:t>
            </w:r>
            <w:r>
              <w:rPr>
                <w:rFonts w:ascii="微軟正黑體" w:eastAsia="微軟正黑體" w:hAnsi="微軟正黑體"/>
                <w:color w:val="000000"/>
                <w:sz w:val="28"/>
                <w:szCs w:val="28"/>
              </w:rPr>
              <w:t>111學年度第1學期　111-1-2高一愛第一冊第四課</w:t>
            </w:r>
          </w:p>
          <w:p w:rsidR="00E5007B" w:rsidRPr="008A4E41" w:rsidRDefault="00E5007B" w:rsidP="00101706">
            <w:pPr>
              <w:spacing w:line="560" w:lineRule="exact"/>
              <w:jc w:val="center"/>
              <w:rPr>
                <w:rFonts w:hint="eastAsia"/>
                <w:sz w:val="32"/>
                <w:szCs w:val="32"/>
              </w:rPr>
            </w:pPr>
            <w:bookmarkStart w:id="2" w:name="TitleScope"/>
            <w:r>
              <w:rPr>
                <w:rFonts w:ascii="微軟正黑體" w:eastAsia="微軟正黑體" w:hAnsi="微軟正黑體" w:hint="eastAsia"/>
                <w:b/>
                <w:sz w:val="32"/>
                <w:szCs w:val="32"/>
              </w:rPr>
              <w:t>第一冊第四課</w:t>
            </w:r>
          </w:p>
          <w:bookmarkEnd w:id="2"/>
          <w:p w:rsidR="00E5007B" w:rsidRDefault="00E5007B" w:rsidP="008A4E41">
            <w:pPr>
              <w:spacing w:line="560" w:lineRule="exact"/>
              <w:jc w:val="center"/>
              <w:rPr>
                <w:rFonts w:hint="eastAsia"/>
              </w:rPr>
            </w:pPr>
            <w:r w:rsidRPr="00101706">
              <w:rPr>
                <w:rFonts w:ascii="微軟正黑體" w:eastAsia="微軟正黑體" w:hAnsi="微軟正黑體" w:hint="eastAsia"/>
              </w:rPr>
              <w:t>班級：_____</w:t>
            </w:r>
            <w:r>
              <w:rPr>
                <w:rFonts w:ascii="微軟正黑體" w:eastAsia="微軟正黑體" w:hAnsi="微軟正黑體" w:hint="eastAsia"/>
              </w:rPr>
              <w:t>_</w:t>
            </w:r>
            <w:r w:rsidRPr="00101706">
              <w:rPr>
                <w:rFonts w:ascii="微軟正黑體" w:eastAsia="微軟正黑體" w:hAnsi="微軟正黑體" w:hint="eastAsia"/>
              </w:rPr>
              <w:t>_______　座號：__________　姓名：</w:t>
            </w:r>
            <w:r w:rsidRPr="00101706">
              <w:rPr>
                <w:rFonts w:ascii="微軟正黑體" w:eastAsia="微軟正黑體" w:hAnsi="微軟正黑體" w:hint="eastAsia"/>
                <w:spacing w:val="-4"/>
              </w:rPr>
              <w:t>___________________</w:t>
            </w:r>
          </w:p>
        </w:tc>
        <w:tc>
          <w:tcPr>
            <w:tcW w:w="340" w:type="dxa"/>
            <w:shd w:val="clear" w:color="auto" w:fill="auto"/>
            <w:vAlign w:val="center"/>
          </w:tcPr>
          <w:p w:rsidR="00E5007B" w:rsidRPr="00876F18" w:rsidRDefault="00E5007B" w:rsidP="00876F18">
            <w:pPr>
              <w:ind w:leftChars="-25" w:left="-60"/>
              <w:jc w:val="center"/>
              <w:rPr>
                <w:rFonts w:ascii="微軟正黑體" w:eastAsia="微軟正黑體" w:hAnsi="微軟正黑體" w:hint="eastAsia"/>
                <w:b/>
                <w:color w:val="000000"/>
              </w:rPr>
            </w:pPr>
            <w:r w:rsidRPr="00101706">
              <w:rPr>
                <w:rFonts w:ascii="微軟正黑體" w:eastAsia="微軟正黑體" w:hAnsi="微軟正黑體" w:hint="eastAsia"/>
                <w:b/>
                <w:color w:val="000000"/>
              </w:rPr>
              <w:t>總分</w:t>
            </w:r>
          </w:p>
        </w:tc>
        <w:tc>
          <w:tcPr>
            <w:tcW w:w="1701" w:type="dxa"/>
            <w:shd w:val="clear" w:color="auto" w:fill="auto"/>
          </w:tcPr>
          <w:p w:rsidR="00E5007B" w:rsidRDefault="00E5007B" w:rsidP="00B074A3">
            <w:pPr>
              <w:rPr>
                <w:rFonts w:hint="eastAsia"/>
              </w:rPr>
            </w:pPr>
          </w:p>
        </w:tc>
      </w:tr>
    </w:tbl>
    <w:p w:rsidR="00E5007B" w:rsidRPr="00E5007B" w:rsidRDefault="00E5007B" w:rsidP="00E5007B">
      <w:pPr>
        <w:snapToGrid w:val="0"/>
        <w:spacing w:before="360"/>
        <w:rPr>
          <w:rFonts w:ascii="微軟正黑體" w:eastAsia="微軟正黑體" w:hAnsi="細明體"/>
          <w:b/>
          <w:sz w:val="26"/>
        </w:rPr>
      </w:pPr>
      <w:bookmarkStart w:id="3" w:name="SeqStyle1"/>
      <w:bookmarkEnd w:id="0"/>
      <w:r w:rsidRPr="00E5007B">
        <w:rPr>
          <w:rFonts w:ascii="微軟正黑體" w:eastAsia="微軟正黑體" w:hAnsi="細明體"/>
          <w:b/>
          <w:sz w:val="26"/>
        </w:rPr>
        <w:t>一、單選題</w:t>
      </w:r>
    </w:p>
    <w:p w:rsidR="00E5007B" w:rsidRPr="00E5007B" w:rsidRDefault="00E5007B" w:rsidP="00E5007B">
      <w:pPr>
        <w:pStyle w:val="Normal0"/>
        <w:numPr>
          <w:ilvl w:val="0"/>
          <w:numId w:val="13"/>
        </w:numPr>
        <w:tabs>
          <w:tab w:val="left" w:pos="289"/>
          <w:tab w:val="left" w:pos="573"/>
        </w:tabs>
        <w:snapToGrid w:val="0"/>
        <w:spacing w:before="80"/>
        <w:ind w:left="1247" w:hanging="964"/>
        <w:textAlignment w:val="center"/>
        <w:rPr>
          <w:sz w:val="24"/>
        </w:rPr>
      </w:pPr>
      <w:bookmarkStart w:id="4" w:name="QQ220308003873_1_H"/>
      <w:bookmarkStart w:id="5" w:name="QQ220308003873"/>
      <w:bookmarkEnd w:id="3"/>
      <w:r w:rsidRPr="00E5007B">
        <w:rPr>
          <w:sz w:val="24"/>
        </w:rPr>
        <w:t>（　　）</w:t>
      </w:r>
      <w:r w:rsidRPr="00E5007B">
        <w:rPr>
          <w:rFonts w:hint="eastAsia"/>
          <w:kern w:val="2"/>
          <w:sz w:val="24"/>
        </w:rPr>
        <w:t>「民主治理」是由「民主」與「治理」所結合的新觀念，主張透過「公私協力」的方式，讓公共事務的處理更有效率、更能回應人民需求。關於民主治理的敘述，下列何者正確？</w:t>
      </w:r>
      <w:r w:rsidRPr="00E5007B">
        <w:rPr>
          <w:sz w:val="24"/>
        </w:rPr>
        <w:t xml:space="preserve">　</w:t>
      </w:r>
      <w:bookmarkEnd w:id="4"/>
      <w:r w:rsidRPr="00E5007B">
        <w:rPr>
          <w:sz w:val="24"/>
        </w:rPr>
        <w:t>(A)</w:t>
      </w:r>
      <w:bookmarkStart w:id="6" w:name="QQ220308003873_1_1"/>
      <w:r w:rsidRPr="00E5007B">
        <w:rPr>
          <w:rFonts w:hint="eastAsia"/>
          <w:kern w:val="2"/>
          <w:sz w:val="24"/>
        </w:rPr>
        <w:t>為因應工業革命的快速變遷而興起</w:t>
      </w:r>
      <w:r w:rsidRPr="00E5007B">
        <w:rPr>
          <w:sz w:val="24"/>
        </w:rPr>
        <w:t xml:space="preserve">　</w:t>
      </w:r>
      <w:bookmarkEnd w:id="6"/>
      <w:r w:rsidRPr="00E5007B">
        <w:rPr>
          <w:sz w:val="24"/>
        </w:rPr>
        <w:t>(B)</w:t>
      </w:r>
      <w:bookmarkStart w:id="7" w:name="QQ220308003873_1_2"/>
      <w:r w:rsidRPr="00E5007B">
        <w:rPr>
          <w:rFonts w:hint="eastAsia"/>
          <w:kern w:val="2"/>
          <w:sz w:val="24"/>
        </w:rPr>
        <w:t>提倡以民主統治取代現有民主治理</w:t>
      </w:r>
      <w:r w:rsidRPr="00E5007B">
        <w:rPr>
          <w:sz w:val="24"/>
        </w:rPr>
        <w:t xml:space="preserve">　</w:t>
      </w:r>
      <w:bookmarkEnd w:id="7"/>
      <w:r w:rsidRPr="00E5007B">
        <w:rPr>
          <w:sz w:val="24"/>
        </w:rPr>
        <w:t>(C)</w:t>
      </w:r>
      <w:bookmarkStart w:id="8" w:name="QQ220308003873_1_3"/>
      <w:r w:rsidRPr="00E5007B">
        <w:rPr>
          <w:rFonts w:hint="eastAsia"/>
          <w:kern w:val="2"/>
          <w:sz w:val="24"/>
        </w:rPr>
        <w:t>決策過程應由上而下回應人民需求</w:t>
      </w:r>
      <w:r w:rsidRPr="00E5007B">
        <w:rPr>
          <w:sz w:val="24"/>
        </w:rPr>
        <w:t xml:space="preserve">　</w:t>
      </w:r>
      <w:bookmarkEnd w:id="8"/>
      <w:r w:rsidRPr="00E5007B">
        <w:rPr>
          <w:sz w:val="24"/>
        </w:rPr>
        <w:t>(D)</w:t>
      </w:r>
      <w:bookmarkStart w:id="9" w:name="QQ220308003873_1_4"/>
      <w:r w:rsidRPr="00E5007B">
        <w:rPr>
          <w:rFonts w:hint="eastAsia"/>
          <w:kern w:val="2"/>
          <w:sz w:val="24"/>
        </w:rPr>
        <w:t>主張政府及民間共同解決社會問題</w:t>
      </w:r>
      <w:r w:rsidRPr="00E5007B">
        <w:rPr>
          <w:sz w:val="24"/>
        </w:rPr>
        <w:t xml:space="preserve">　</w:t>
      </w:r>
      <w:bookmarkEnd w:id="5"/>
      <w:bookmarkEnd w:id="9"/>
    </w:p>
    <w:p w:rsidR="00E5007B" w:rsidRPr="00E5007B" w:rsidRDefault="00E5007B" w:rsidP="00E5007B">
      <w:pPr>
        <w:pStyle w:val="Normal0"/>
        <w:snapToGrid w:val="0"/>
        <w:ind w:left="850" w:hanging="850"/>
        <w:jc w:val="right"/>
        <w:textAlignment w:val="center"/>
        <w:rPr>
          <w:rFonts w:ascii="細明體" w:eastAsia="SimSun" w:hAnsi="細明體" w:hint="eastAsia"/>
          <w:sz w:val="24"/>
          <w:lang w:eastAsia="zh-CN"/>
        </w:rPr>
      </w:pPr>
      <w:r w:rsidRPr="00E5007B">
        <w:rPr>
          <w:rFonts w:ascii="細明體" w:hAnsi="細明體"/>
          <w:color w:val="0000FF"/>
          <w:sz w:val="24"/>
          <w:lang w:eastAsia="zh-CN"/>
        </w:rPr>
        <w:t>【SUPER講義】</w:t>
      </w:r>
    </w:p>
    <w:p w:rsidR="00E5007B" w:rsidRPr="00E5007B" w:rsidRDefault="00E5007B" w:rsidP="00E5007B">
      <w:pPr>
        <w:pStyle w:val="Normal1"/>
        <w:snapToGrid w:val="0"/>
        <w:ind w:left="1304" w:hanging="1020"/>
        <w:textAlignment w:val="center"/>
        <w:rPr>
          <w:rFonts w:eastAsia="DengXian"/>
          <w:color w:val="FF0000"/>
          <w:sz w:val="24"/>
          <w:lang w:eastAsia="zh-CN"/>
        </w:rPr>
      </w:pPr>
      <w:bookmarkStart w:id="10" w:name="AQ220308003873_M"/>
      <w:bookmarkStart w:id="11" w:name="AQ220308003873"/>
      <w:r w:rsidRPr="00E5007B">
        <w:rPr>
          <w:color w:val="FF0000"/>
          <w:sz w:val="24"/>
          <w:bdr w:val="single" w:sz="2" w:space="0" w:color="auto" w:shadow="1"/>
        </w:rPr>
        <w:t xml:space="preserve"> </w:t>
      </w:r>
      <w:r w:rsidRPr="00E5007B">
        <w:rPr>
          <w:color w:val="FF0000"/>
          <w:sz w:val="24"/>
          <w:bdr w:val="single" w:sz="2" w:space="0" w:color="auto" w:shadow="1"/>
        </w:rPr>
        <w:t>解答</w:t>
      </w:r>
      <w:r w:rsidRPr="00E5007B">
        <w:rPr>
          <w:color w:val="FF0000"/>
          <w:sz w:val="24"/>
          <w:bdr w:val="single" w:sz="2" w:space="0" w:color="auto" w:shadow="1"/>
        </w:rPr>
        <w:t xml:space="preserve"> </w:t>
      </w:r>
      <w:r w:rsidRPr="00E5007B">
        <w:rPr>
          <w:color w:val="FF0000"/>
          <w:sz w:val="24"/>
        </w:rPr>
        <w:t xml:space="preserve">　</w:t>
      </w:r>
      <w:bookmarkStart w:id="12" w:name="AQ220308003873_1"/>
      <w:bookmarkEnd w:id="10"/>
      <w:r w:rsidRPr="00E5007B">
        <w:rPr>
          <w:color w:val="FF0000"/>
          <w:sz w:val="24"/>
        </w:rPr>
        <w:t>D</w:t>
      </w:r>
      <w:r w:rsidRPr="00E5007B">
        <w:rPr>
          <w:color w:val="FF0000"/>
          <w:sz w:val="24"/>
        </w:rPr>
        <w:t xml:space="preserve">　</w:t>
      </w:r>
      <w:bookmarkEnd w:id="11"/>
      <w:bookmarkEnd w:id="12"/>
    </w:p>
    <w:p w:rsidR="00E5007B" w:rsidRPr="00E5007B" w:rsidRDefault="00E5007B" w:rsidP="00E5007B">
      <w:pPr>
        <w:pStyle w:val="Normal2"/>
        <w:tabs>
          <w:tab w:val="left" w:pos="1587"/>
        </w:tabs>
        <w:snapToGrid w:val="0"/>
        <w:ind w:left="1304" w:hanging="1020"/>
        <w:textAlignment w:val="center"/>
        <w:rPr>
          <w:rFonts w:eastAsia="DengXian"/>
          <w:color w:val="008000"/>
          <w:sz w:val="24"/>
          <w:lang w:eastAsia="zh-CN"/>
        </w:rPr>
      </w:pPr>
      <w:bookmarkStart w:id="13" w:name="RQ220308003873_M"/>
      <w:bookmarkStart w:id="14" w:name="RQ220308003873"/>
      <w:r w:rsidRPr="00E5007B">
        <w:rPr>
          <w:color w:val="008000"/>
          <w:sz w:val="24"/>
          <w:bdr w:val="single" w:sz="2" w:space="0" w:color="auto" w:shadow="1"/>
        </w:rPr>
        <w:t xml:space="preserve"> </w:t>
      </w:r>
      <w:r w:rsidRPr="00E5007B">
        <w:rPr>
          <w:color w:val="008000"/>
          <w:sz w:val="24"/>
          <w:bdr w:val="single" w:sz="2" w:space="0" w:color="auto" w:shadow="1"/>
        </w:rPr>
        <w:t>解析</w:t>
      </w:r>
      <w:r w:rsidRPr="00E5007B">
        <w:rPr>
          <w:color w:val="008000"/>
          <w:sz w:val="24"/>
          <w:bdr w:val="single" w:sz="2" w:space="0" w:color="auto" w:shadow="1"/>
        </w:rPr>
        <w:t xml:space="preserve"> </w:t>
      </w:r>
      <w:r w:rsidRPr="00E5007B">
        <w:rPr>
          <w:color w:val="008000"/>
          <w:sz w:val="24"/>
        </w:rPr>
        <w:t xml:space="preserve">　</w:t>
      </w:r>
      <w:bookmarkStart w:id="15" w:name="RQ220308003873_1_H"/>
      <w:bookmarkEnd w:id="13"/>
      <w:bookmarkEnd w:id="15"/>
      <w:r w:rsidRPr="00E5007B">
        <w:rPr>
          <w:color w:val="008000"/>
          <w:sz w:val="24"/>
        </w:rPr>
        <w:t>(A)</w:t>
      </w:r>
      <w:bookmarkStart w:id="16" w:name="RQ220308003873_1_1"/>
      <w:r w:rsidRPr="00E5007B">
        <w:rPr>
          <w:rFonts w:hint="eastAsia"/>
          <w:color w:val="008000"/>
          <w:kern w:val="2"/>
          <w:sz w:val="24"/>
        </w:rPr>
        <w:t>起源於自</w:t>
      </w:r>
      <w:r w:rsidRPr="00E5007B">
        <w:rPr>
          <w:rFonts w:hint="eastAsia"/>
          <w:color w:val="008000"/>
          <w:kern w:val="2"/>
          <w:sz w:val="24"/>
        </w:rPr>
        <w:t>1980</w:t>
      </w:r>
      <w:r w:rsidRPr="00E5007B">
        <w:rPr>
          <w:rFonts w:hint="eastAsia"/>
          <w:color w:val="008000"/>
          <w:kern w:val="2"/>
          <w:sz w:val="24"/>
        </w:rPr>
        <w:t>年代起，全球興起改革風潮</w:t>
      </w:r>
      <w:r w:rsidRPr="00E5007B">
        <w:rPr>
          <w:color w:val="008000"/>
          <w:sz w:val="24"/>
        </w:rPr>
        <w:t xml:space="preserve">　</w:t>
      </w:r>
      <w:bookmarkEnd w:id="16"/>
      <w:r w:rsidRPr="00E5007B">
        <w:rPr>
          <w:color w:val="008000"/>
          <w:sz w:val="24"/>
        </w:rPr>
        <w:t>(B)</w:t>
      </w:r>
      <w:bookmarkStart w:id="17" w:name="RQ220308003873_1_2"/>
      <w:r w:rsidRPr="00E5007B">
        <w:rPr>
          <w:rFonts w:hint="eastAsia"/>
          <w:color w:val="008000"/>
          <w:kern w:val="2"/>
          <w:sz w:val="24"/>
        </w:rPr>
        <w:t>提倡以民主治理取代民主統治</w:t>
      </w:r>
      <w:r w:rsidRPr="00E5007B">
        <w:rPr>
          <w:color w:val="008000"/>
          <w:sz w:val="24"/>
        </w:rPr>
        <w:t xml:space="preserve">　</w:t>
      </w:r>
      <w:bookmarkEnd w:id="17"/>
      <w:r w:rsidRPr="00E5007B">
        <w:rPr>
          <w:color w:val="008000"/>
          <w:sz w:val="24"/>
        </w:rPr>
        <w:t>(C)</w:t>
      </w:r>
      <w:bookmarkStart w:id="18" w:name="RQ220308003873_1_3"/>
      <w:r w:rsidRPr="00E5007B">
        <w:rPr>
          <w:rFonts w:hint="eastAsia"/>
          <w:color w:val="008000"/>
          <w:kern w:val="2"/>
          <w:sz w:val="24"/>
        </w:rPr>
        <w:t>應由下而上回應人民需求</w:t>
      </w:r>
      <w:r w:rsidRPr="00E5007B">
        <w:rPr>
          <w:color w:val="008000"/>
          <w:sz w:val="24"/>
        </w:rPr>
        <w:t xml:space="preserve">　</w:t>
      </w:r>
      <w:bookmarkEnd w:id="14"/>
      <w:bookmarkEnd w:id="18"/>
    </w:p>
    <w:p w:rsidR="00E5007B" w:rsidRPr="00E5007B" w:rsidRDefault="00E5007B" w:rsidP="00E5007B">
      <w:pPr>
        <w:pStyle w:val="Normal0"/>
        <w:numPr>
          <w:ilvl w:val="0"/>
          <w:numId w:val="13"/>
        </w:numPr>
        <w:tabs>
          <w:tab w:val="left" w:pos="289"/>
          <w:tab w:val="left" w:pos="573"/>
        </w:tabs>
        <w:snapToGrid w:val="0"/>
        <w:spacing w:before="80"/>
        <w:ind w:left="1247" w:hanging="964"/>
        <w:textAlignment w:val="center"/>
        <w:rPr>
          <w:sz w:val="24"/>
        </w:rPr>
      </w:pPr>
      <w:bookmarkStart w:id="19" w:name="QQ220308003868_1_H"/>
      <w:bookmarkStart w:id="20" w:name="QQ220308003868"/>
      <w:r w:rsidRPr="00E5007B">
        <w:rPr>
          <w:sz w:val="24"/>
        </w:rPr>
        <w:t>（　　）</w:t>
      </w:r>
      <w:r w:rsidRPr="00E5007B">
        <w:rPr>
          <w:rFonts w:hint="eastAsia"/>
          <w:kern w:val="2"/>
          <w:sz w:val="24"/>
        </w:rPr>
        <w:t>我國政府為了使人民有更多行政權的參與機會，使政策結果更符合公平正義，在民主治理實踐過程中納入「專家參與治理」和「公民參與治理」兩種模式。下列關於此兩種模式的敘述，何者正確？</w:t>
      </w:r>
      <w:r w:rsidRPr="00E5007B">
        <w:rPr>
          <w:sz w:val="24"/>
        </w:rPr>
        <w:t xml:space="preserve">　</w:t>
      </w:r>
      <w:bookmarkEnd w:id="19"/>
      <w:r w:rsidRPr="00E5007B">
        <w:rPr>
          <w:sz w:val="24"/>
        </w:rPr>
        <w:t>(A)</w:t>
      </w:r>
      <w:bookmarkStart w:id="21" w:name="QQ220308003868_1_1"/>
      <w:r w:rsidRPr="00E5007B">
        <w:rPr>
          <w:rFonts w:hint="eastAsia"/>
          <w:kern w:val="2"/>
          <w:sz w:val="24"/>
        </w:rPr>
        <w:t>公民參與治理之目的在於回應多數民意</w:t>
      </w:r>
      <w:r w:rsidRPr="00E5007B">
        <w:rPr>
          <w:sz w:val="24"/>
        </w:rPr>
        <w:t xml:space="preserve">　</w:t>
      </w:r>
      <w:bookmarkEnd w:id="21"/>
      <w:r w:rsidRPr="00E5007B">
        <w:rPr>
          <w:sz w:val="24"/>
        </w:rPr>
        <w:t>(B)</w:t>
      </w:r>
      <w:bookmarkStart w:id="22" w:name="QQ220308003868_1_2"/>
      <w:r w:rsidRPr="00E5007B">
        <w:rPr>
          <w:rFonts w:hint="eastAsia"/>
          <w:kern w:val="2"/>
          <w:sz w:val="24"/>
        </w:rPr>
        <w:t>公民參與治理重視由上而下的菁英決策</w:t>
      </w:r>
      <w:r w:rsidRPr="00E5007B">
        <w:rPr>
          <w:sz w:val="24"/>
        </w:rPr>
        <w:t xml:space="preserve">　</w:t>
      </w:r>
      <w:bookmarkEnd w:id="22"/>
      <w:r w:rsidRPr="00E5007B">
        <w:rPr>
          <w:sz w:val="24"/>
        </w:rPr>
        <w:t>(C)</w:t>
      </w:r>
      <w:bookmarkStart w:id="23" w:name="QQ220308003868_1_3"/>
      <w:r w:rsidRPr="00E5007B">
        <w:rPr>
          <w:rFonts w:hint="eastAsia"/>
          <w:kern w:val="2"/>
          <w:sz w:val="24"/>
        </w:rPr>
        <w:t>專家參與治理有助於強化政策的可行性</w:t>
      </w:r>
      <w:r w:rsidRPr="00E5007B">
        <w:rPr>
          <w:sz w:val="24"/>
        </w:rPr>
        <w:t xml:space="preserve">　</w:t>
      </w:r>
      <w:bookmarkEnd w:id="23"/>
      <w:r w:rsidRPr="00E5007B">
        <w:rPr>
          <w:sz w:val="24"/>
        </w:rPr>
        <w:t>(D)</w:t>
      </w:r>
      <w:bookmarkStart w:id="24" w:name="QQ220308003868_1_4"/>
      <w:r w:rsidRPr="00E5007B">
        <w:rPr>
          <w:rFonts w:hint="eastAsia"/>
          <w:kern w:val="2"/>
          <w:sz w:val="24"/>
        </w:rPr>
        <w:t>專家參與治理能廣納民眾的意見與溝通</w:t>
      </w:r>
      <w:r w:rsidRPr="00E5007B">
        <w:rPr>
          <w:sz w:val="24"/>
        </w:rPr>
        <w:t xml:space="preserve">　</w:t>
      </w:r>
      <w:bookmarkEnd w:id="20"/>
      <w:bookmarkEnd w:id="24"/>
    </w:p>
    <w:p w:rsidR="00E5007B" w:rsidRPr="00E5007B" w:rsidRDefault="00E5007B" w:rsidP="00E5007B">
      <w:pPr>
        <w:pStyle w:val="Normal0"/>
        <w:snapToGrid w:val="0"/>
        <w:ind w:left="850" w:hanging="850"/>
        <w:jc w:val="right"/>
        <w:textAlignment w:val="center"/>
        <w:rPr>
          <w:rFonts w:ascii="細明體" w:eastAsia="SimSun" w:hAnsi="細明體" w:hint="eastAsia"/>
          <w:sz w:val="24"/>
          <w:lang w:eastAsia="zh-CN"/>
        </w:rPr>
      </w:pPr>
      <w:r w:rsidRPr="00E5007B">
        <w:rPr>
          <w:rFonts w:ascii="細明體" w:hAnsi="細明體"/>
          <w:color w:val="0000FF"/>
          <w:sz w:val="24"/>
          <w:lang w:eastAsia="zh-CN"/>
        </w:rPr>
        <w:t>【SUPER講義】</w:t>
      </w:r>
    </w:p>
    <w:p w:rsidR="00E5007B" w:rsidRPr="00E5007B" w:rsidRDefault="00E5007B" w:rsidP="00E5007B">
      <w:pPr>
        <w:pStyle w:val="Normal1"/>
        <w:snapToGrid w:val="0"/>
        <w:ind w:left="1304" w:hanging="1020"/>
        <w:textAlignment w:val="center"/>
        <w:rPr>
          <w:rFonts w:eastAsia="DengXian"/>
          <w:color w:val="FF0000"/>
          <w:sz w:val="24"/>
          <w:lang w:eastAsia="zh-CN"/>
        </w:rPr>
      </w:pPr>
      <w:bookmarkStart w:id="25" w:name="AQ220308003868_M"/>
      <w:bookmarkStart w:id="26" w:name="AQ220308003868"/>
      <w:r w:rsidRPr="00E5007B">
        <w:rPr>
          <w:color w:val="FF0000"/>
          <w:sz w:val="24"/>
          <w:bdr w:val="single" w:sz="2" w:space="0" w:color="auto" w:shadow="1"/>
        </w:rPr>
        <w:t xml:space="preserve"> </w:t>
      </w:r>
      <w:r w:rsidRPr="00E5007B">
        <w:rPr>
          <w:color w:val="FF0000"/>
          <w:sz w:val="24"/>
          <w:bdr w:val="single" w:sz="2" w:space="0" w:color="auto" w:shadow="1"/>
        </w:rPr>
        <w:t>解答</w:t>
      </w:r>
      <w:r w:rsidRPr="00E5007B">
        <w:rPr>
          <w:color w:val="FF0000"/>
          <w:sz w:val="24"/>
          <w:bdr w:val="single" w:sz="2" w:space="0" w:color="auto" w:shadow="1"/>
        </w:rPr>
        <w:t xml:space="preserve"> </w:t>
      </w:r>
      <w:r w:rsidRPr="00E5007B">
        <w:rPr>
          <w:color w:val="FF0000"/>
          <w:sz w:val="24"/>
        </w:rPr>
        <w:t xml:space="preserve">　</w:t>
      </w:r>
      <w:bookmarkStart w:id="27" w:name="AQ220308003868_1"/>
      <w:bookmarkEnd w:id="25"/>
      <w:r w:rsidRPr="00E5007B">
        <w:rPr>
          <w:color w:val="FF0000"/>
          <w:sz w:val="24"/>
        </w:rPr>
        <w:t>C</w:t>
      </w:r>
      <w:r w:rsidRPr="00E5007B">
        <w:rPr>
          <w:color w:val="FF0000"/>
          <w:sz w:val="24"/>
        </w:rPr>
        <w:t xml:space="preserve">　</w:t>
      </w:r>
      <w:bookmarkEnd w:id="26"/>
      <w:bookmarkEnd w:id="27"/>
    </w:p>
    <w:p w:rsidR="00E5007B" w:rsidRPr="00E5007B" w:rsidRDefault="00E5007B" w:rsidP="00E5007B">
      <w:pPr>
        <w:pStyle w:val="Normal2"/>
        <w:tabs>
          <w:tab w:val="left" w:pos="1587"/>
        </w:tabs>
        <w:snapToGrid w:val="0"/>
        <w:ind w:left="1304" w:hanging="1020"/>
        <w:textAlignment w:val="center"/>
        <w:rPr>
          <w:rFonts w:eastAsia="DengXian"/>
          <w:color w:val="008000"/>
          <w:sz w:val="24"/>
          <w:lang w:eastAsia="zh-CN"/>
        </w:rPr>
      </w:pPr>
      <w:bookmarkStart w:id="28" w:name="RQ220308003868_M"/>
      <w:bookmarkStart w:id="29" w:name="RQ220308003868"/>
      <w:r w:rsidRPr="00E5007B">
        <w:rPr>
          <w:color w:val="008000"/>
          <w:sz w:val="24"/>
          <w:bdr w:val="single" w:sz="2" w:space="0" w:color="auto" w:shadow="1"/>
        </w:rPr>
        <w:t xml:space="preserve"> </w:t>
      </w:r>
      <w:r w:rsidRPr="00E5007B">
        <w:rPr>
          <w:color w:val="008000"/>
          <w:sz w:val="24"/>
          <w:bdr w:val="single" w:sz="2" w:space="0" w:color="auto" w:shadow="1"/>
        </w:rPr>
        <w:t>解析</w:t>
      </w:r>
      <w:r w:rsidRPr="00E5007B">
        <w:rPr>
          <w:color w:val="008000"/>
          <w:sz w:val="24"/>
          <w:bdr w:val="single" w:sz="2" w:space="0" w:color="auto" w:shadow="1"/>
        </w:rPr>
        <w:t xml:space="preserve"> </w:t>
      </w:r>
      <w:r w:rsidRPr="00E5007B">
        <w:rPr>
          <w:color w:val="008000"/>
          <w:sz w:val="24"/>
        </w:rPr>
        <w:t xml:space="preserve">　</w:t>
      </w:r>
      <w:bookmarkStart w:id="30" w:name="RQ220308003868_1_H"/>
      <w:bookmarkEnd w:id="28"/>
      <w:bookmarkEnd w:id="30"/>
      <w:r w:rsidRPr="00E5007B">
        <w:rPr>
          <w:color w:val="008000"/>
          <w:sz w:val="24"/>
        </w:rPr>
        <w:t>(A)</w:t>
      </w:r>
      <w:bookmarkStart w:id="31" w:name="RQ220308003868_1_1"/>
      <w:r w:rsidRPr="00E5007B">
        <w:rPr>
          <w:rFonts w:hint="eastAsia"/>
          <w:color w:val="008000"/>
          <w:kern w:val="2"/>
          <w:sz w:val="24"/>
        </w:rPr>
        <w:t>公民參與治理因參與者仍為少數，存在代表性的疑慮，反而可能難以回應多數民意</w:t>
      </w:r>
      <w:r w:rsidRPr="00E5007B">
        <w:rPr>
          <w:color w:val="008000"/>
          <w:sz w:val="24"/>
        </w:rPr>
        <w:t xml:space="preserve">　</w:t>
      </w:r>
      <w:bookmarkEnd w:id="31"/>
      <w:r w:rsidRPr="00E5007B">
        <w:rPr>
          <w:color w:val="008000"/>
          <w:sz w:val="24"/>
        </w:rPr>
        <w:t>(B)</w:t>
      </w:r>
      <w:bookmarkStart w:id="32" w:name="RQ220308003868_1_2"/>
      <w:r w:rsidRPr="00E5007B">
        <w:rPr>
          <w:rFonts w:hint="eastAsia"/>
          <w:color w:val="008000"/>
          <w:kern w:val="2"/>
          <w:sz w:val="24"/>
        </w:rPr>
        <w:t>為「專家參與治理」之特徵</w:t>
      </w:r>
      <w:r w:rsidRPr="00E5007B">
        <w:rPr>
          <w:color w:val="008000"/>
          <w:sz w:val="24"/>
        </w:rPr>
        <w:t xml:space="preserve">　</w:t>
      </w:r>
      <w:bookmarkEnd w:id="32"/>
      <w:r w:rsidRPr="00E5007B">
        <w:rPr>
          <w:color w:val="008000"/>
          <w:sz w:val="24"/>
        </w:rPr>
        <w:t>(D)</w:t>
      </w:r>
      <w:bookmarkStart w:id="33" w:name="RQ220308003868_1_4"/>
      <w:r w:rsidRPr="00E5007B">
        <w:rPr>
          <w:rFonts w:hint="eastAsia"/>
          <w:color w:val="008000"/>
          <w:kern w:val="2"/>
          <w:sz w:val="24"/>
        </w:rPr>
        <w:t>為「公民參與治理」的優點</w:t>
      </w:r>
      <w:r w:rsidRPr="00E5007B">
        <w:rPr>
          <w:color w:val="008000"/>
          <w:sz w:val="24"/>
        </w:rPr>
        <w:t xml:space="preserve">　</w:t>
      </w:r>
      <w:bookmarkEnd w:id="29"/>
      <w:bookmarkEnd w:id="33"/>
    </w:p>
    <w:p w:rsidR="00E5007B" w:rsidRPr="00E5007B" w:rsidRDefault="00E5007B" w:rsidP="00E5007B">
      <w:pPr>
        <w:pStyle w:val="Normal0"/>
        <w:numPr>
          <w:ilvl w:val="0"/>
          <w:numId w:val="13"/>
        </w:numPr>
        <w:tabs>
          <w:tab w:val="left" w:pos="289"/>
          <w:tab w:val="left" w:pos="573"/>
        </w:tabs>
        <w:snapToGrid w:val="0"/>
        <w:spacing w:before="80"/>
        <w:ind w:left="1247" w:hanging="964"/>
        <w:textAlignment w:val="center"/>
        <w:rPr>
          <w:sz w:val="24"/>
        </w:rPr>
      </w:pPr>
      <w:bookmarkStart w:id="34" w:name="QQ220308003870_1_H"/>
      <w:bookmarkStart w:id="35" w:name="QQ220308003870"/>
      <w:r w:rsidRPr="00E5007B">
        <w:rPr>
          <w:sz w:val="24"/>
        </w:rPr>
        <w:t>（　　）</w:t>
      </w:r>
      <w:r w:rsidRPr="00E5007B">
        <w:rPr>
          <w:rFonts w:hint="eastAsia"/>
          <w:kern w:val="2"/>
          <w:sz w:val="24"/>
        </w:rPr>
        <w:t>「公民投票」是一種直接民主制度，也是落實憲法「主權在民」的重要制度，當行政首長或民意代表無法忠實落實民意時，透過公民投票的行使，展現人民對政治事務的影響力。對於人民而言，此一權利具有下列何種意義或功能？</w:t>
      </w:r>
      <w:r w:rsidRPr="00E5007B">
        <w:rPr>
          <w:sz w:val="24"/>
        </w:rPr>
        <w:t xml:space="preserve">　</w:t>
      </w:r>
      <w:bookmarkEnd w:id="34"/>
      <w:r w:rsidRPr="00E5007B">
        <w:rPr>
          <w:sz w:val="24"/>
        </w:rPr>
        <w:t>(A)</w:t>
      </w:r>
      <w:bookmarkStart w:id="36" w:name="QQ220308003870_1_1"/>
      <w:r w:rsidRPr="00E5007B">
        <w:rPr>
          <w:rFonts w:hint="eastAsia"/>
          <w:kern w:val="2"/>
          <w:sz w:val="24"/>
        </w:rPr>
        <w:t>制定或改變重大法律政策的權利</w:t>
      </w:r>
      <w:r w:rsidRPr="00E5007B">
        <w:rPr>
          <w:sz w:val="24"/>
        </w:rPr>
        <w:t xml:space="preserve">　</w:t>
      </w:r>
      <w:bookmarkEnd w:id="36"/>
      <w:r w:rsidRPr="00E5007B">
        <w:rPr>
          <w:sz w:val="24"/>
        </w:rPr>
        <w:t>(B)</w:t>
      </w:r>
      <w:bookmarkStart w:id="37" w:name="QQ220308003870_1_2"/>
      <w:r w:rsidRPr="00E5007B">
        <w:rPr>
          <w:rFonts w:hint="eastAsia"/>
          <w:kern w:val="2"/>
          <w:sz w:val="24"/>
        </w:rPr>
        <w:t>落實憲法保障人民選舉與罷免權</w:t>
      </w:r>
      <w:r w:rsidRPr="00E5007B">
        <w:rPr>
          <w:sz w:val="24"/>
        </w:rPr>
        <w:t xml:space="preserve">　</w:t>
      </w:r>
      <w:bookmarkEnd w:id="37"/>
      <w:r w:rsidRPr="00E5007B">
        <w:rPr>
          <w:sz w:val="24"/>
        </w:rPr>
        <w:t>(C)</w:t>
      </w:r>
      <w:bookmarkStart w:id="38" w:name="QQ220308003870_1_3"/>
      <w:r w:rsidRPr="00E5007B">
        <w:rPr>
          <w:rFonts w:hint="eastAsia"/>
          <w:kern w:val="2"/>
          <w:sz w:val="24"/>
        </w:rPr>
        <w:t>對國家重要人事表達意見的管道</w:t>
      </w:r>
      <w:r w:rsidRPr="00E5007B">
        <w:rPr>
          <w:sz w:val="24"/>
        </w:rPr>
        <w:t xml:space="preserve">　</w:t>
      </w:r>
      <w:bookmarkEnd w:id="38"/>
      <w:r w:rsidRPr="00E5007B">
        <w:rPr>
          <w:sz w:val="24"/>
        </w:rPr>
        <w:t>(D)</w:t>
      </w:r>
      <w:bookmarkStart w:id="39" w:name="QQ220308003870_1_4"/>
      <w:r w:rsidRPr="00E5007B">
        <w:rPr>
          <w:rFonts w:hint="eastAsia"/>
          <w:kern w:val="2"/>
          <w:sz w:val="24"/>
        </w:rPr>
        <w:t>彌補現代民主中直接民主的缺失</w:t>
      </w:r>
      <w:r w:rsidRPr="00E5007B">
        <w:rPr>
          <w:sz w:val="24"/>
        </w:rPr>
        <w:t xml:space="preserve">　</w:t>
      </w:r>
      <w:bookmarkEnd w:id="35"/>
      <w:bookmarkEnd w:id="39"/>
    </w:p>
    <w:p w:rsidR="00E5007B" w:rsidRPr="00E5007B" w:rsidRDefault="00E5007B" w:rsidP="00E5007B">
      <w:pPr>
        <w:pStyle w:val="Normal0"/>
        <w:snapToGrid w:val="0"/>
        <w:ind w:left="850" w:hanging="850"/>
        <w:jc w:val="right"/>
        <w:textAlignment w:val="center"/>
        <w:rPr>
          <w:rFonts w:ascii="細明體" w:eastAsia="SimSun" w:hAnsi="細明體" w:hint="eastAsia"/>
          <w:sz w:val="24"/>
          <w:lang w:eastAsia="zh-CN"/>
        </w:rPr>
      </w:pPr>
      <w:r w:rsidRPr="00E5007B">
        <w:rPr>
          <w:rFonts w:ascii="細明體" w:hAnsi="細明體"/>
          <w:color w:val="0000FF"/>
          <w:sz w:val="24"/>
          <w:lang w:eastAsia="zh-CN"/>
        </w:rPr>
        <w:t>【SUPER講義】</w:t>
      </w:r>
    </w:p>
    <w:p w:rsidR="00E5007B" w:rsidRPr="00E5007B" w:rsidRDefault="00E5007B" w:rsidP="00E5007B">
      <w:pPr>
        <w:pStyle w:val="Normal1"/>
        <w:snapToGrid w:val="0"/>
        <w:ind w:left="1304" w:hanging="1020"/>
        <w:textAlignment w:val="center"/>
        <w:rPr>
          <w:rFonts w:eastAsia="DengXian"/>
          <w:color w:val="FF0000"/>
          <w:sz w:val="24"/>
          <w:lang w:eastAsia="zh-CN"/>
        </w:rPr>
      </w:pPr>
      <w:bookmarkStart w:id="40" w:name="AQ220308003870_M"/>
      <w:bookmarkStart w:id="41" w:name="AQ220308003870"/>
      <w:r w:rsidRPr="00E5007B">
        <w:rPr>
          <w:color w:val="FF0000"/>
          <w:sz w:val="24"/>
          <w:bdr w:val="single" w:sz="2" w:space="0" w:color="auto" w:shadow="1"/>
        </w:rPr>
        <w:t xml:space="preserve"> </w:t>
      </w:r>
      <w:r w:rsidRPr="00E5007B">
        <w:rPr>
          <w:color w:val="FF0000"/>
          <w:sz w:val="24"/>
          <w:bdr w:val="single" w:sz="2" w:space="0" w:color="auto" w:shadow="1"/>
        </w:rPr>
        <w:t>解答</w:t>
      </w:r>
      <w:r w:rsidRPr="00E5007B">
        <w:rPr>
          <w:color w:val="FF0000"/>
          <w:sz w:val="24"/>
          <w:bdr w:val="single" w:sz="2" w:space="0" w:color="auto" w:shadow="1"/>
        </w:rPr>
        <w:t xml:space="preserve"> </w:t>
      </w:r>
      <w:r w:rsidRPr="00E5007B">
        <w:rPr>
          <w:color w:val="FF0000"/>
          <w:sz w:val="24"/>
        </w:rPr>
        <w:t xml:space="preserve">　</w:t>
      </w:r>
      <w:bookmarkStart w:id="42" w:name="AQ220308003870_1"/>
      <w:bookmarkEnd w:id="40"/>
      <w:r w:rsidRPr="00E5007B">
        <w:rPr>
          <w:color w:val="FF0000"/>
          <w:sz w:val="24"/>
        </w:rPr>
        <w:t>A</w:t>
      </w:r>
      <w:r w:rsidRPr="00E5007B">
        <w:rPr>
          <w:color w:val="FF0000"/>
          <w:sz w:val="24"/>
        </w:rPr>
        <w:t xml:space="preserve">　</w:t>
      </w:r>
      <w:bookmarkEnd w:id="41"/>
      <w:bookmarkEnd w:id="42"/>
    </w:p>
    <w:p w:rsidR="00E5007B" w:rsidRPr="00E5007B" w:rsidRDefault="00E5007B" w:rsidP="00E5007B">
      <w:pPr>
        <w:pStyle w:val="Normal2"/>
        <w:tabs>
          <w:tab w:val="left" w:pos="1587"/>
        </w:tabs>
        <w:snapToGrid w:val="0"/>
        <w:ind w:left="1304" w:hanging="1020"/>
        <w:textAlignment w:val="center"/>
        <w:rPr>
          <w:rFonts w:eastAsia="DengXian"/>
          <w:color w:val="008000"/>
          <w:sz w:val="24"/>
          <w:lang w:eastAsia="zh-CN"/>
        </w:rPr>
      </w:pPr>
      <w:bookmarkStart w:id="43" w:name="RQ220308003870_M"/>
      <w:bookmarkStart w:id="44" w:name="RQ220308003870"/>
      <w:r w:rsidRPr="00E5007B">
        <w:rPr>
          <w:color w:val="008000"/>
          <w:sz w:val="24"/>
          <w:bdr w:val="single" w:sz="2" w:space="0" w:color="auto" w:shadow="1"/>
        </w:rPr>
        <w:t xml:space="preserve"> </w:t>
      </w:r>
      <w:r w:rsidRPr="00E5007B">
        <w:rPr>
          <w:color w:val="008000"/>
          <w:sz w:val="24"/>
          <w:bdr w:val="single" w:sz="2" w:space="0" w:color="auto" w:shadow="1"/>
        </w:rPr>
        <w:t>解析</w:t>
      </w:r>
      <w:r w:rsidRPr="00E5007B">
        <w:rPr>
          <w:color w:val="008000"/>
          <w:sz w:val="24"/>
          <w:bdr w:val="single" w:sz="2" w:space="0" w:color="auto" w:shadow="1"/>
        </w:rPr>
        <w:t xml:space="preserve"> </w:t>
      </w:r>
      <w:r w:rsidRPr="00E5007B">
        <w:rPr>
          <w:color w:val="008000"/>
          <w:sz w:val="24"/>
        </w:rPr>
        <w:t xml:space="preserve">　</w:t>
      </w:r>
      <w:bookmarkStart w:id="45" w:name="RQ220308003870_1_H"/>
      <w:bookmarkEnd w:id="43"/>
      <w:bookmarkEnd w:id="45"/>
      <w:r w:rsidRPr="00E5007B">
        <w:rPr>
          <w:color w:val="008000"/>
          <w:sz w:val="24"/>
        </w:rPr>
        <w:t>(B)</w:t>
      </w:r>
      <w:bookmarkStart w:id="46" w:name="RQ220308003870_1_2"/>
      <w:r w:rsidRPr="00E5007B">
        <w:rPr>
          <w:rFonts w:hint="eastAsia"/>
          <w:color w:val="008000"/>
          <w:kern w:val="2"/>
          <w:sz w:val="24"/>
        </w:rPr>
        <w:t>應為創制權與複決權</w:t>
      </w:r>
      <w:r w:rsidRPr="00E5007B">
        <w:rPr>
          <w:color w:val="008000"/>
          <w:sz w:val="24"/>
        </w:rPr>
        <w:t xml:space="preserve">　</w:t>
      </w:r>
      <w:bookmarkEnd w:id="46"/>
      <w:r w:rsidRPr="00E5007B">
        <w:rPr>
          <w:color w:val="008000"/>
          <w:sz w:val="24"/>
        </w:rPr>
        <w:t>(C)</w:t>
      </w:r>
      <w:bookmarkStart w:id="47" w:name="RQ220308003870_1_3"/>
      <w:r w:rsidRPr="00E5007B">
        <w:rPr>
          <w:rFonts w:hint="eastAsia"/>
          <w:color w:val="008000"/>
          <w:kern w:val="2"/>
          <w:sz w:val="24"/>
        </w:rPr>
        <w:t>對政策（事）表達意見，非對人；對人事表達意見為選舉或罷免權之行使</w:t>
      </w:r>
      <w:r w:rsidRPr="00E5007B">
        <w:rPr>
          <w:color w:val="008000"/>
          <w:sz w:val="24"/>
        </w:rPr>
        <w:t xml:space="preserve">　</w:t>
      </w:r>
      <w:bookmarkEnd w:id="47"/>
      <w:r w:rsidRPr="00E5007B">
        <w:rPr>
          <w:color w:val="008000"/>
          <w:sz w:val="24"/>
        </w:rPr>
        <w:t>(D)</w:t>
      </w:r>
      <w:bookmarkStart w:id="48" w:name="RQ220308003870_1_4"/>
      <w:r w:rsidRPr="00E5007B">
        <w:rPr>
          <w:rFonts w:hint="eastAsia"/>
          <w:color w:val="008000"/>
          <w:kern w:val="2"/>
          <w:sz w:val="24"/>
        </w:rPr>
        <w:t>公投為直接民主，用以彌補代議政治（間接民主）的缺失</w:t>
      </w:r>
      <w:r w:rsidRPr="00E5007B">
        <w:rPr>
          <w:color w:val="008000"/>
          <w:sz w:val="24"/>
        </w:rPr>
        <w:t xml:space="preserve">　</w:t>
      </w:r>
      <w:bookmarkEnd w:id="44"/>
      <w:bookmarkEnd w:id="48"/>
    </w:p>
    <w:p w:rsidR="00E5007B" w:rsidRPr="00E5007B" w:rsidRDefault="00E5007B" w:rsidP="00E5007B">
      <w:pPr>
        <w:pStyle w:val="Normal0"/>
        <w:numPr>
          <w:ilvl w:val="0"/>
          <w:numId w:val="13"/>
        </w:numPr>
        <w:tabs>
          <w:tab w:val="left" w:pos="289"/>
          <w:tab w:val="left" w:pos="573"/>
        </w:tabs>
        <w:snapToGrid w:val="0"/>
        <w:spacing w:before="80"/>
        <w:ind w:left="1247" w:hanging="964"/>
        <w:textAlignment w:val="center"/>
        <w:rPr>
          <w:sz w:val="24"/>
        </w:rPr>
      </w:pPr>
      <w:bookmarkStart w:id="49" w:name="QQ220308003861_1_H"/>
      <w:bookmarkStart w:id="50" w:name="QQ220308003861"/>
      <w:r w:rsidRPr="00E5007B">
        <w:rPr>
          <w:sz w:val="24"/>
        </w:rPr>
        <w:lastRenderedPageBreak/>
        <w:t>（　　）</w:t>
      </w:r>
      <w:r w:rsidRPr="00E5007B">
        <w:rPr>
          <w:rFonts w:hint="eastAsia"/>
          <w:kern w:val="2"/>
          <w:sz w:val="24"/>
        </w:rPr>
        <w:t>人民的政治參與是現代民主政治運作的核心，藉由各種形式的政治參與，一方面賦予政府統治權力的合法性與正當性，另一方面也讓政府的各項決策與施政有所依據，以回應民意需求。以「選舉」而言，作為一種政治參與的方式，具有何種意義？</w:t>
      </w:r>
      <w:r w:rsidRPr="00E5007B">
        <w:rPr>
          <w:sz w:val="24"/>
        </w:rPr>
        <w:t xml:space="preserve">　</w:t>
      </w:r>
      <w:bookmarkEnd w:id="49"/>
      <w:r w:rsidRPr="00E5007B">
        <w:rPr>
          <w:sz w:val="24"/>
        </w:rPr>
        <w:t>(A)</w:t>
      </w:r>
      <w:bookmarkStart w:id="51" w:name="QQ220308003861_1_1"/>
      <w:r w:rsidRPr="00E5007B">
        <w:rPr>
          <w:rFonts w:hint="eastAsia"/>
          <w:kern w:val="2"/>
          <w:sz w:val="24"/>
        </w:rPr>
        <w:t>民主國家中人民參政的途徑之一</w:t>
      </w:r>
      <w:r w:rsidRPr="00E5007B">
        <w:rPr>
          <w:sz w:val="24"/>
        </w:rPr>
        <w:t xml:space="preserve">　</w:t>
      </w:r>
      <w:bookmarkEnd w:id="51"/>
      <w:r w:rsidRPr="00E5007B">
        <w:rPr>
          <w:sz w:val="24"/>
        </w:rPr>
        <w:t>(B)</w:t>
      </w:r>
      <w:bookmarkStart w:id="52" w:name="QQ220308003861_1_2"/>
      <w:r w:rsidRPr="00E5007B">
        <w:rPr>
          <w:rFonts w:hint="eastAsia"/>
          <w:kern w:val="2"/>
          <w:sz w:val="24"/>
        </w:rPr>
        <w:t>完全不具有成本的政治參與管道</w:t>
      </w:r>
      <w:r w:rsidRPr="00E5007B">
        <w:rPr>
          <w:sz w:val="24"/>
        </w:rPr>
        <w:t xml:space="preserve">　</w:t>
      </w:r>
      <w:bookmarkEnd w:id="52"/>
      <w:r w:rsidRPr="00E5007B">
        <w:rPr>
          <w:sz w:val="24"/>
        </w:rPr>
        <w:t>(C)</w:t>
      </w:r>
      <w:bookmarkStart w:id="53" w:name="QQ220308003861_1_3"/>
      <w:r w:rsidRPr="00E5007B">
        <w:rPr>
          <w:rFonts w:hint="eastAsia"/>
          <w:kern w:val="2"/>
          <w:sz w:val="24"/>
        </w:rPr>
        <w:t>投票率愈高，則代表該國愈民主</w:t>
      </w:r>
      <w:r w:rsidRPr="00E5007B">
        <w:rPr>
          <w:sz w:val="24"/>
        </w:rPr>
        <w:t xml:space="preserve">　</w:t>
      </w:r>
      <w:bookmarkEnd w:id="53"/>
      <w:r w:rsidRPr="00E5007B">
        <w:rPr>
          <w:sz w:val="24"/>
        </w:rPr>
        <w:t>(D)</w:t>
      </w:r>
      <w:bookmarkStart w:id="54" w:name="QQ220308003861_1_4"/>
      <w:r w:rsidRPr="00E5007B">
        <w:rPr>
          <w:rFonts w:hint="eastAsia"/>
          <w:kern w:val="2"/>
          <w:sz w:val="24"/>
        </w:rPr>
        <w:t>舉行選舉是判斷民主與否的指標</w:t>
      </w:r>
      <w:r w:rsidRPr="00E5007B">
        <w:rPr>
          <w:sz w:val="24"/>
        </w:rPr>
        <w:t xml:space="preserve">　</w:t>
      </w:r>
      <w:bookmarkEnd w:id="50"/>
      <w:bookmarkEnd w:id="54"/>
    </w:p>
    <w:p w:rsidR="00E5007B" w:rsidRPr="00E5007B" w:rsidRDefault="00E5007B" w:rsidP="00E5007B">
      <w:pPr>
        <w:pStyle w:val="Normal0"/>
        <w:snapToGrid w:val="0"/>
        <w:ind w:left="850" w:hanging="850"/>
        <w:jc w:val="right"/>
        <w:textAlignment w:val="center"/>
        <w:rPr>
          <w:rFonts w:ascii="細明體" w:eastAsia="SimSun" w:hAnsi="細明體" w:hint="eastAsia"/>
          <w:sz w:val="24"/>
          <w:lang w:eastAsia="zh-CN"/>
        </w:rPr>
      </w:pPr>
      <w:r w:rsidRPr="00E5007B">
        <w:rPr>
          <w:rFonts w:ascii="細明體" w:hAnsi="細明體"/>
          <w:color w:val="0000FF"/>
          <w:sz w:val="24"/>
          <w:lang w:eastAsia="zh-CN"/>
        </w:rPr>
        <w:t>【SUPER講義】</w:t>
      </w:r>
    </w:p>
    <w:p w:rsidR="00E5007B" w:rsidRPr="00E5007B" w:rsidRDefault="00E5007B" w:rsidP="00E5007B">
      <w:pPr>
        <w:pStyle w:val="Normal1"/>
        <w:snapToGrid w:val="0"/>
        <w:ind w:left="1304" w:hanging="1020"/>
        <w:textAlignment w:val="center"/>
        <w:rPr>
          <w:rFonts w:eastAsia="DengXian"/>
          <w:color w:val="FF0000"/>
          <w:sz w:val="24"/>
          <w:lang w:eastAsia="zh-CN"/>
        </w:rPr>
      </w:pPr>
      <w:bookmarkStart w:id="55" w:name="AQ220308003861_M"/>
      <w:bookmarkStart w:id="56" w:name="AQ220308003861"/>
      <w:r w:rsidRPr="00E5007B">
        <w:rPr>
          <w:color w:val="FF0000"/>
          <w:sz w:val="24"/>
          <w:bdr w:val="single" w:sz="2" w:space="0" w:color="auto" w:shadow="1"/>
        </w:rPr>
        <w:t xml:space="preserve"> </w:t>
      </w:r>
      <w:r w:rsidRPr="00E5007B">
        <w:rPr>
          <w:color w:val="FF0000"/>
          <w:sz w:val="24"/>
          <w:bdr w:val="single" w:sz="2" w:space="0" w:color="auto" w:shadow="1"/>
        </w:rPr>
        <w:t>解答</w:t>
      </w:r>
      <w:r w:rsidRPr="00E5007B">
        <w:rPr>
          <w:color w:val="FF0000"/>
          <w:sz w:val="24"/>
          <w:bdr w:val="single" w:sz="2" w:space="0" w:color="auto" w:shadow="1"/>
        </w:rPr>
        <w:t xml:space="preserve"> </w:t>
      </w:r>
      <w:r w:rsidRPr="00E5007B">
        <w:rPr>
          <w:color w:val="FF0000"/>
          <w:sz w:val="24"/>
        </w:rPr>
        <w:t xml:space="preserve">　</w:t>
      </w:r>
      <w:bookmarkStart w:id="57" w:name="AQ220308003861_1"/>
      <w:bookmarkEnd w:id="55"/>
      <w:r w:rsidRPr="00E5007B">
        <w:rPr>
          <w:color w:val="FF0000"/>
          <w:sz w:val="24"/>
        </w:rPr>
        <w:t>A</w:t>
      </w:r>
      <w:r w:rsidRPr="00E5007B">
        <w:rPr>
          <w:color w:val="FF0000"/>
          <w:sz w:val="24"/>
        </w:rPr>
        <w:t xml:space="preserve">　</w:t>
      </w:r>
      <w:bookmarkEnd w:id="56"/>
      <w:bookmarkEnd w:id="57"/>
    </w:p>
    <w:p w:rsidR="00E5007B" w:rsidRPr="00E5007B" w:rsidRDefault="00E5007B" w:rsidP="00E5007B">
      <w:pPr>
        <w:pStyle w:val="Normal2"/>
        <w:tabs>
          <w:tab w:val="left" w:pos="1587"/>
        </w:tabs>
        <w:snapToGrid w:val="0"/>
        <w:ind w:left="1304" w:hanging="1020"/>
        <w:textAlignment w:val="center"/>
        <w:rPr>
          <w:rFonts w:eastAsia="DengXian"/>
          <w:color w:val="008000"/>
          <w:sz w:val="24"/>
          <w:lang w:eastAsia="zh-CN"/>
        </w:rPr>
      </w:pPr>
      <w:bookmarkStart w:id="58" w:name="RQ220308003861_M"/>
      <w:bookmarkStart w:id="59" w:name="RQ220308003861"/>
      <w:r w:rsidRPr="00E5007B">
        <w:rPr>
          <w:color w:val="008000"/>
          <w:sz w:val="24"/>
          <w:bdr w:val="single" w:sz="2" w:space="0" w:color="auto" w:shadow="1"/>
        </w:rPr>
        <w:t xml:space="preserve"> </w:t>
      </w:r>
      <w:r w:rsidRPr="00E5007B">
        <w:rPr>
          <w:color w:val="008000"/>
          <w:sz w:val="24"/>
          <w:bdr w:val="single" w:sz="2" w:space="0" w:color="auto" w:shadow="1"/>
        </w:rPr>
        <w:t>解析</w:t>
      </w:r>
      <w:r w:rsidRPr="00E5007B">
        <w:rPr>
          <w:color w:val="008000"/>
          <w:sz w:val="24"/>
          <w:bdr w:val="single" w:sz="2" w:space="0" w:color="auto" w:shadow="1"/>
        </w:rPr>
        <w:t xml:space="preserve"> </w:t>
      </w:r>
      <w:r w:rsidRPr="00E5007B">
        <w:rPr>
          <w:color w:val="008000"/>
          <w:sz w:val="24"/>
        </w:rPr>
        <w:t xml:space="preserve">　</w:t>
      </w:r>
      <w:bookmarkStart w:id="60" w:name="RQ220308003861_1_H"/>
      <w:bookmarkEnd w:id="58"/>
      <w:bookmarkEnd w:id="60"/>
      <w:r w:rsidRPr="00E5007B">
        <w:rPr>
          <w:color w:val="008000"/>
          <w:sz w:val="24"/>
        </w:rPr>
        <w:t>(B)</w:t>
      </w:r>
      <w:bookmarkStart w:id="61" w:name="RQ220308003861_1_2"/>
      <w:r w:rsidRPr="00E5007B">
        <w:rPr>
          <w:rFonts w:hint="eastAsia"/>
          <w:color w:val="008000"/>
          <w:kern w:val="2"/>
          <w:sz w:val="24"/>
        </w:rPr>
        <w:t>選舉為參與成本最低，但非無成本，例如：時間成本、交通成本等</w:t>
      </w:r>
      <w:r w:rsidRPr="00E5007B">
        <w:rPr>
          <w:color w:val="008000"/>
          <w:sz w:val="24"/>
        </w:rPr>
        <w:t xml:space="preserve">　</w:t>
      </w:r>
      <w:bookmarkEnd w:id="61"/>
      <w:r w:rsidRPr="00E5007B">
        <w:rPr>
          <w:color w:val="008000"/>
          <w:sz w:val="24"/>
        </w:rPr>
        <w:t>(C)</w:t>
      </w:r>
      <w:bookmarkStart w:id="62" w:name="RQ220308003861_1_3"/>
      <w:r w:rsidRPr="00E5007B">
        <w:rPr>
          <w:rFonts w:hint="eastAsia"/>
          <w:color w:val="008000"/>
          <w:kern w:val="2"/>
          <w:sz w:val="24"/>
        </w:rPr>
        <w:t>投票率高代表參與度高，但未必愈民主</w:t>
      </w:r>
      <w:r w:rsidRPr="00E5007B">
        <w:rPr>
          <w:color w:val="008000"/>
          <w:sz w:val="24"/>
        </w:rPr>
        <w:t xml:space="preserve">　</w:t>
      </w:r>
      <w:bookmarkEnd w:id="62"/>
      <w:r w:rsidRPr="00E5007B">
        <w:rPr>
          <w:color w:val="008000"/>
          <w:sz w:val="24"/>
        </w:rPr>
        <w:t>(D)</w:t>
      </w:r>
      <w:bookmarkStart w:id="63" w:name="RQ220308003861_1_4"/>
      <w:r w:rsidRPr="00E5007B">
        <w:rPr>
          <w:rFonts w:hint="eastAsia"/>
          <w:color w:val="008000"/>
          <w:kern w:val="2"/>
          <w:sz w:val="24"/>
        </w:rPr>
        <w:t>是否民主仍需參考其他指標，例如：是否保障人權、人民主權之有無等</w:t>
      </w:r>
      <w:r w:rsidRPr="00E5007B">
        <w:rPr>
          <w:color w:val="008000"/>
          <w:sz w:val="24"/>
        </w:rPr>
        <w:t xml:space="preserve">　</w:t>
      </w:r>
      <w:bookmarkEnd w:id="59"/>
      <w:bookmarkEnd w:id="63"/>
    </w:p>
    <w:p w:rsidR="00E5007B" w:rsidRPr="00E5007B" w:rsidRDefault="00E5007B" w:rsidP="00E5007B">
      <w:pPr>
        <w:pStyle w:val="Normal0"/>
        <w:numPr>
          <w:ilvl w:val="0"/>
          <w:numId w:val="13"/>
        </w:numPr>
        <w:tabs>
          <w:tab w:val="left" w:pos="289"/>
          <w:tab w:val="left" w:pos="573"/>
        </w:tabs>
        <w:snapToGrid w:val="0"/>
        <w:spacing w:before="80"/>
        <w:ind w:left="1247" w:hanging="964"/>
        <w:textAlignment w:val="center"/>
        <w:rPr>
          <w:sz w:val="24"/>
        </w:rPr>
      </w:pPr>
      <w:bookmarkStart w:id="64" w:name="QQ220308003864_1_H"/>
      <w:bookmarkStart w:id="65" w:name="QQ220308003864"/>
      <w:r w:rsidRPr="00E5007B">
        <w:rPr>
          <w:sz w:val="24"/>
        </w:rPr>
        <w:t>（　　）</w:t>
      </w:r>
      <w:r w:rsidRPr="00E5007B">
        <w:rPr>
          <w:rFonts w:hint="eastAsia"/>
          <w:kern w:val="2"/>
          <w:sz w:val="24"/>
        </w:rPr>
        <w:t>我國的行政首長選舉，不論是中央的總統選舉，或地方的縣、市長等選舉，都是採用相同的選舉制度。關於此一制度的敘述，下列何者正確？</w:t>
      </w:r>
      <w:r w:rsidRPr="00E5007B">
        <w:rPr>
          <w:sz w:val="24"/>
        </w:rPr>
        <w:t xml:space="preserve">　</w:t>
      </w:r>
      <w:bookmarkEnd w:id="64"/>
      <w:r w:rsidRPr="00E5007B">
        <w:rPr>
          <w:sz w:val="24"/>
        </w:rPr>
        <w:t>(A)</w:t>
      </w:r>
      <w:bookmarkStart w:id="66" w:name="QQ220308003864_1_1"/>
      <w:r w:rsidRPr="00E5007B">
        <w:rPr>
          <w:rFonts w:hint="eastAsia"/>
          <w:kern w:val="2"/>
          <w:sz w:val="24"/>
        </w:rPr>
        <w:t>以最終得票數多寡決定</w:t>
      </w:r>
      <w:r w:rsidRPr="00E5007B">
        <w:rPr>
          <w:sz w:val="24"/>
        </w:rPr>
        <w:t xml:space="preserve">　</w:t>
      </w:r>
      <w:bookmarkEnd w:id="66"/>
      <w:r w:rsidRPr="00E5007B">
        <w:rPr>
          <w:sz w:val="24"/>
        </w:rPr>
        <w:t>(B)</w:t>
      </w:r>
      <w:bookmarkStart w:id="67" w:name="QQ220308003864_1_2"/>
      <w:r w:rsidRPr="00E5007B">
        <w:rPr>
          <w:rFonts w:hint="eastAsia"/>
          <w:kern w:val="2"/>
          <w:sz w:val="24"/>
        </w:rPr>
        <w:t>至少選出兩人以上首長</w:t>
      </w:r>
      <w:r w:rsidRPr="00E5007B">
        <w:rPr>
          <w:sz w:val="24"/>
        </w:rPr>
        <w:t xml:space="preserve">　</w:t>
      </w:r>
      <w:bookmarkEnd w:id="67"/>
      <w:r w:rsidRPr="00E5007B">
        <w:rPr>
          <w:sz w:val="24"/>
        </w:rPr>
        <w:t>(C)</w:t>
      </w:r>
      <w:bookmarkStart w:id="68" w:name="QQ220308003864_1_3"/>
      <w:r w:rsidRPr="00E5007B">
        <w:rPr>
          <w:rFonts w:hint="eastAsia"/>
          <w:kern w:val="2"/>
          <w:sz w:val="24"/>
        </w:rPr>
        <w:t>需獲得過半數選民支持</w:t>
      </w:r>
      <w:r w:rsidRPr="00E5007B">
        <w:rPr>
          <w:sz w:val="24"/>
        </w:rPr>
        <w:t xml:space="preserve">　</w:t>
      </w:r>
      <w:bookmarkEnd w:id="68"/>
      <w:r w:rsidRPr="00E5007B">
        <w:rPr>
          <w:sz w:val="24"/>
        </w:rPr>
        <w:t>(D)</w:t>
      </w:r>
      <w:bookmarkStart w:id="69" w:name="QQ220308003864_1_4"/>
      <w:r w:rsidRPr="00E5007B">
        <w:rPr>
          <w:rFonts w:hint="eastAsia"/>
          <w:kern w:val="2"/>
          <w:sz w:val="24"/>
        </w:rPr>
        <w:t>通常會舉行第二輪選舉</w:t>
      </w:r>
      <w:r w:rsidRPr="00E5007B">
        <w:rPr>
          <w:sz w:val="24"/>
        </w:rPr>
        <w:t xml:space="preserve">　</w:t>
      </w:r>
      <w:bookmarkEnd w:id="65"/>
      <w:bookmarkEnd w:id="69"/>
    </w:p>
    <w:p w:rsidR="00E5007B" w:rsidRPr="00E5007B" w:rsidRDefault="00E5007B" w:rsidP="00E5007B">
      <w:pPr>
        <w:pStyle w:val="Normal0"/>
        <w:snapToGrid w:val="0"/>
        <w:ind w:left="850" w:hanging="850"/>
        <w:jc w:val="right"/>
        <w:textAlignment w:val="center"/>
        <w:rPr>
          <w:rFonts w:ascii="細明體" w:eastAsia="SimSun" w:hAnsi="細明體" w:hint="eastAsia"/>
          <w:sz w:val="24"/>
          <w:lang w:eastAsia="zh-CN"/>
        </w:rPr>
      </w:pPr>
      <w:r w:rsidRPr="00E5007B">
        <w:rPr>
          <w:rFonts w:ascii="細明體" w:hAnsi="細明體"/>
          <w:color w:val="0000FF"/>
          <w:sz w:val="24"/>
          <w:lang w:eastAsia="zh-CN"/>
        </w:rPr>
        <w:t>【SUPER講義】</w:t>
      </w:r>
    </w:p>
    <w:p w:rsidR="00E5007B" w:rsidRPr="00E5007B" w:rsidRDefault="00E5007B" w:rsidP="00E5007B">
      <w:pPr>
        <w:pStyle w:val="Normal1"/>
        <w:snapToGrid w:val="0"/>
        <w:ind w:left="1304" w:hanging="1020"/>
        <w:textAlignment w:val="center"/>
        <w:rPr>
          <w:rFonts w:eastAsia="DengXian"/>
          <w:color w:val="FF0000"/>
          <w:sz w:val="24"/>
          <w:lang w:eastAsia="zh-CN"/>
        </w:rPr>
      </w:pPr>
      <w:bookmarkStart w:id="70" w:name="AQ220308003864_M"/>
      <w:bookmarkStart w:id="71" w:name="AQ220308003864"/>
      <w:r w:rsidRPr="00E5007B">
        <w:rPr>
          <w:color w:val="FF0000"/>
          <w:sz w:val="24"/>
          <w:bdr w:val="single" w:sz="2" w:space="0" w:color="auto" w:shadow="1"/>
        </w:rPr>
        <w:t xml:space="preserve"> </w:t>
      </w:r>
      <w:r w:rsidRPr="00E5007B">
        <w:rPr>
          <w:color w:val="FF0000"/>
          <w:sz w:val="24"/>
          <w:bdr w:val="single" w:sz="2" w:space="0" w:color="auto" w:shadow="1"/>
        </w:rPr>
        <w:t>解答</w:t>
      </w:r>
      <w:r w:rsidRPr="00E5007B">
        <w:rPr>
          <w:color w:val="FF0000"/>
          <w:sz w:val="24"/>
          <w:bdr w:val="single" w:sz="2" w:space="0" w:color="auto" w:shadow="1"/>
        </w:rPr>
        <w:t xml:space="preserve"> </w:t>
      </w:r>
      <w:r w:rsidRPr="00E5007B">
        <w:rPr>
          <w:color w:val="FF0000"/>
          <w:sz w:val="24"/>
        </w:rPr>
        <w:t xml:space="preserve">　</w:t>
      </w:r>
      <w:bookmarkStart w:id="72" w:name="AQ220308003864_1"/>
      <w:bookmarkEnd w:id="70"/>
      <w:r w:rsidRPr="00E5007B">
        <w:rPr>
          <w:color w:val="FF0000"/>
          <w:sz w:val="24"/>
        </w:rPr>
        <w:t>A</w:t>
      </w:r>
      <w:r w:rsidRPr="00E5007B">
        <w:rPr>
          <w:color w:val="FF0000"/>
          <w:sz w:val="24"/>
        </w:rPr>
        <w:t xml:space="preserve">　</w:t>
      </w:r>
      <w:bookmarkEnd w:id="71"/>
      <w:bookmarkEnd w:id="72"/>
    </w:p>
    <w:p w:rsidR="00E5007B" w:rsidRPr="00E5007B" w:rsidRDefault="00E5007B" w:rsidP="00E5007B">
      <w:pPr>
        <w:pStyle w:val="Normal2"/>
        <w:tabs>
          <w:tab w:val="left" w:pos="1587"/>
        </w:tabs>
        <w:snapToGrid w:val="0"/>
        <w:ind w:left="1304" w:hanging="1020"/>
        <w:textAlignment w:val="center"/>
        <w:rPr>
          <w:rFonts w:eastAsia="DengXian"/>
          <w:color w:val="008000"/>
          <w:sz w:val="24"/>
          <w:lang w:eastAsia="zh-CN"/>
        </w:rPr>
      </w:pPr>
      <w:bookmarkStart w:id="73" w:name="RQ220308003864_M"/>
      <w:bookmarkStart w:id="74" w:name="RQ220308003864"/>
      <w:r w:rsidRPr="00E5007B">
        <w:rPr>
          <w:color w:val="008000"/>
          <w:sz w:val="24"/>
          <w:bdr w:val="single" w:sz="2" w:space="0" w:color="auto" w:shadow="1"/>
        </w:rPr>
        <w:t xml:space="preserve"> </w:t>
      </w:r>
      <w:r w:rsidRPr="00E5007B">
        <w:rPr>
          <w:color w:val="008000"/>
          <w:sz w:val="24"/>
          <w:bdr w:val="single" w:sz="2" w:space="0" w:color="auto" w:shadow="1"/>
        </w:rPr>
        <w:t>解析</w:t>
      </w:r>
      <w:r w:rsidRPr="00E5007B">
        <w:rPr>
          <w:color w:val="008000"/>
          <w:sz w:val="24"/>
          <w:bdr w:val="single" w:sz="2" w:space="0" w:color="auto" w:shadow="1"/>
        </w:rPr>
        <w:t xml:space="preserve"> </w:t>
      </w:r>
      <w:r w:rsidRPr="00E5007B">
        <w:rPr>
          <w:color w:val="008000"/>
          <w:sz w:val="24"/>
        </w:rPr>
        <w:t xml:space="preserve">　</w:t>
      </w:r>
      <w:bookmarkStart w:id="75" w:name="RQ220308003864_1_H"/>
      <w:bookmarkEnd w:id="73"/>
      <w:bookmarkEnd w:id="75"/>
      <w:r w:rsidRPr="00E5007B">
        <w:rPr>
          <w:color w:val="008000"/>
          <w:sz w:val="24"/>
        </w:rPr>
        <w:t>(A)</w:t>
      </w:r>
      <w:bookmarkStart w:id="76" w:name="RQ220308003864_1_1"/>
      <w:r w:rsidRPr="00E5007B">
        <w:rPr>
          <w:rFonts w:hint="eastAsia"/>
          <w:color w:val="008000"/>
          <w:kern w:val="2"/>
          <w:sz w:val="24"/>
        </w:rPr>
        <w:t>行政首長採單一選區相對多數制，故以最終票數多寡決定</w:t>
      </w:r>
      <w:r w:rsidRPr="00E5007B">
        <w:rPr>
          <w:color w:val="008000"/>
          <w:sz w:val="24"/>
        </w:rPr>
        <w:t xml:space="preserve">　</w:t>
      </w:r>
      <w:bookmarkEnd w:id="76"/>
      <w:r w:rsidRPr="00E5007B">
        <w:rPr>
          <w:color w:val="008000"/>
          <w:sz w:val="24"/>
        </w:rPr>
        <w:t>(B)</w:t>
      </w:r>
      <w:bookmarkStart w:id="77" w:name="RQ220308003864_1_2"/>
      <w:r w:rsidRPr="00E5007B">
        <w:rPr>
          <w:rFonts w:hint="eastAsia"/>
          <w:color w:val="008000"/>
          <w:kern w:val="2"/>
          <w:sz w:val="24"/>
        </w:rPr>
        <w:t>僅選出</w:t>
      </w:r>
      <w:r w:rsidRPr="00E5007B">
        <w:rPr>
          <w:rFonts w:hint="eastAsia"/>
          <w:color w:val="008000"/>
          <w:kern w:val="2"/>
          <w:sz w:val="24"/>
        </w:rPr>
        <w:t>1</w:t>
      </w:r>
      <w:r w:rsidRPr="00E5007B">
        <w:rPr>
          <w:rFonts w:hint="eastAsia"/>
          <w:color w:val="008000"/>
          <w:kern w:val="2"/>
          <w:sz w:val="24"/>
        </w:rPr>
        <w:t>人</w:t>
      </w:r>
      <w:r w:rsidRPr="00E5007B">
        <w:rPr>
          <w:color w:val="008000"/>
          <w:sz w:val="24"/>
        </w:rPr>
        <w:t xml:space="preserve">　</w:t>
      </w:r>
      <w:bookmarkEnd w:id="77"/>
      <w:r w:rsidRPr="00E5007B">
        <w:rPr>
          <w:color w:val="008000"/>
          <w:sz w:val="24"/>
        </w:rPr>
        <w:t>(C)</w:t>
      </w:r>
      <w:bookmarkStart w:id="78" w:name="RQ220308003864_1_3"/>
      <w:r w:rsidRPr="00E5007B">
        <w:rPr>
          <w:rFonts w:hint="eastAsia"/>
          <w:color w:val="008000"/>
          <w:kern w:val="2"/>
          <w:sz w:val="24"/>
        </w:rPr>
        <w:t>票數最高即當選，無須過半</w:t>
      </w:r>
      <w:r w:rsidRPr="00E5007B">
        <w:rPr>
          <w:color w:val="008000"/>
          <w:sz w:val="24"/>
        </w:rPr>
        <w:t xml:space="preserve">　</w:t>
      </w:r>
      <w:bookmarkEnd w:id="78"/>
      <w:r w:rsidRPr="00E5007B">
        <w:rPr>
          <w:color w:val="008000"/>
          <w:sz w:val="24"/>
        </w:rPr>
        <w:t>(D)</w:t>
      </w:r>
      <w:bookmarkStart w:id="79" w:name="RQ220308003864_1_4"/>
      <w:r w:rsidRPr="00E5007B">
        <w:rPr>
          <w:rFonts w:hint="eastAsia"/>
          <w:color w:val="008000"/>
          <w:kern w:val="2"/>
          <w:sz w:val="24"/>
        </w:rPr>
        <w:t>採一輪投票</w:t>
      </w:r>
      <w:r w:rsidRPr="00E5007B">
        <w:rPr>
          <w:color w:val="008000"/>
          <w:sz w:val="24"/>
        </w:rPr>
        <w:t xml:space="preserve">　</w:t>
      </w:r>
      <w:bookmarkEnd w:id="74"/>
      <w:bookmarkEnd w:id="79"/>
    </w:p>
    <w:p w:rsidR="00E5007B" w:rsidRPr="00E5007B" w:rsidRDefault="00E5007B" w:rsidP="00E5007B">
      <w:pPr>
        <w:pStyle w:val="Normal0"/>
        <w:numPr>
          <w:ilvl w:val="0"/>
          <w:numId w:val="13"/>
        </w:numPr>
        <w:tabs>
          <w:tab w:val="left" w:pos="289"/>
          <w:tab w:val="left" w:pos="573"/>
        </w:tabs>
        <w:snapToGrid w:val="0"/>
        <w:spacing w:before="80"/>
        <w:ind w:left="1247" w:hanging="964"/>
        <w:textAlignment w:val="center"/>
        <w:rPr>
          <w:sz w:val="24"/>
        </w:rPr>
      </w:pPr>
      <w:bookmarkStart w:id="80" w:name="QQ220308003853_1_H"/>
      <w:bookmarkStart w:id="81" w:name="QQ220308003853"/>
      <w:r w:rsidRPr="00E5007B">
        <w:rPr>
          <w:sz w:val="24"/>
        </w:rPr>
        <w:t>（　　）</w:t>
      </w:r>
      <w:r w:rsidRPr="00E5007B">
        <w:rPr>
          <w:rFonts w:hint="eastAsia"/>
          <w:kern w:val="2"/>
          <w:sz w:val="24"/>
        </w:rPr>
        <w:t>我國《憲法》第</w:t>
      </w:r>
      <w:r w:rsidRPr="00E5007B">
        <w:rPr>
          <w:rFonts w:hint="eastAsia"/>
          <w:kern w:val="2"/>
          <w:sz w:val="24"/>
        </w:rPr>
        <w:t>14</w:t>
      </w:r>
      <w:r w:rsidRPr="00E5007B">
        <w:rPr>
          <w:rFonts w:hint="eastAsia"/>
          <w:kern w:val="2"/>
          <w:sz w:val="24"/>
        </w:rPr>
        <w:t>條明文保障人民有集會結社之自由，加上我國社會的高度民主自由，人民常透過組織志願性團體及社會運動的方式，表達意見。下列關於此一參與社會的概念，何者正確？</w:t>
      </w:r>
      <w:r w:rsidRPr="00E5007B">
        <w:rPr>
          <w:sz w:val="24"/>
        </w:rPr>
        <w:t xml:space="preserve">　</w:t>
      </w:r>
      <w:bookmarkEnd w:id="80"/>
      <w:r w:rsidRPr="00E5007B">
        <w:rPr>
          <w:sz w:val="24"/>
        </w:rPr>
        <w:t>(A)</w:t>
      </w:r>
      <w:bookmarkStart w:id="82" w:name="QQ220308003853_1_1"/>
      <w:r w:rsidRPr="00E5007B">
        <w:rPr>
          <w:rFonts w:hint="eastAsia"/>
          <w:kern w:val="2"/>
          <w:sz w:val="24"/>
        </w:rPr>
        <w:t>基於特定政治立場與意識型態而成立</w:t>
      </w:r>
      <w:r w:rsidRPr="00E5007B">
        <w:rPr>
          <w:sz w:val="24"/>
        </w:rPr>
        <w:t xml:space="preserve">　</w:t>
      </w:r>
      <w:bookmarkEnd w:id="82"/>
      <w:r w:rsidRPr="00E5007B">
        <w:rPr>
          <w:sz w:val="24"/>
        </w:rPr>
        <w:t>(B)</w:t>
      </w:r>
      <w:bookmarkStart w:id="83" w:name="QQ220308003853_1_2"/>
      <w:r w:rsidRPr="00E5007B">
        <w:rPr>
          <w:rFonts w:hint="eastAsia"/>
          <w:kern w:val="2"/>
          <w:sz w:val="24"/>
        </w:rPr>
        <w:t>透過政府立法規範、由上而下的運作</w:t>
      </w:r>
      <w:r w:rsidRPr="00E5007B">
        <w:rPr>
          <w:sz w:val="24"/>
        </w:rPr>
        <w:t xml:space="preserve">　</w:t>
      </w:r>
      <w:bookmarkEnd w:id="83"/>
      <w:r w:rsidRPr="00E5007B">
        <w:rPr>
          <w:sz w:val="24"/>
        </w:rPr>
        <w:t>(C)</w:t>
      </w:r>
      <w:bookmarkStart w:id="84" w:name="QQ220308003853_1_3"/>
      <w:r w:rsidRPr="00E5007B">
        <w:rPr>
          <w:rFonts w:hint="eastAsia"/>
          <w:kern w:val="2"/>
          <w:sz w:val="24"/>
        </w:rPr>
        <w:t>採群眾運動或示威抗議才能有影響力</w:t>
      </w:r>
      <w:r w:rsidRPr="00E5007B">
        <w:rPr>
          <w:sz w:val="24"/>
        </w:rPr>
        <w:t xml:space="preserve">　</w:t>
      </w:r>
      <w:bookmarkEnd w:id="84"/>
      <w:r w:rsidRPr="00E5007B">
        <w:rPr>
          <w:sz w:val="24"/>
        </w:rPr>
        <w:t>(D)</w:t>
      </w:r>
      <w:bookmarkStart w:id="85" w:name="QQ220308003853_1_4"/>
      <w:r w:rsidRPr="00E5007B">
        <w:rPr>
          <w:rFonts w:hint="eastAsia"/>
          <w:kern w:val="2"/>
          <w:sz w:val="24"/>
        </w:rPr>
        <w:t>可藉此方式影響政府政策或國會立法</w:t>
      </w:r>
      <w:r w:rsidRPr="00E5007B">
        <w:rPr>
          <w:sz w:val="24"/>
        </w:rPr>
        <w:t xml:space="preserve">　</w:t>
      </w:r>
      <w:bookmarkEnd w:id="81"/>
      <w:bookmarkEnd w:id="85"/>
    </w:p>
    <w:p w:rsidR="00E5007B" w:rsidRPr="00E5007B" w:rsidRDefault="00E5007B" w:rsidP="00E5007B">
      <w:pPr>
        <w:pStyle w:val="Normal0"/>
        <w:snapToGrid w:val="0"/>
        <w:ind w:left="850" w:hanging="850"/>
        <w:jc w:val="right"/>
        <w:textAlignment w:val="center"/>
        <w:rPr>
          <w:rFonts w:ascii="細明體" w:eastAsia="SimSun" w:hAnsi="細明體" w:hint="eastAsia"/>
          <w:sz w:val="24"/>
          <w:lang w:eastAsia="zh-CN"/>
        </w:rPr>
      </w:pPr>
      <w:r w:rsidRPr="00E5007B">
        <w:rPr>
          <w:rFonts w:ascii="細明體" w:hAnsi="細明體"/>
          <w:color w:val="0000FF"/>
          <w:sz w:val="24"/>
          <w:lang w:eastAsia="zh-CN"/>
        </w:rPr>
        <w:t>【SUPER講義】</w:t>
      </w:r>
    </w:p>
    <w:p w:rsidR="00E5007B" w:rsidRPr="00E5007B" w:rsidRDefault="00E5007B" w:rsidP="00E5007B">
      <w:pPr>
        <w:pStyle w:val="Normal1"/>
        <w:snapToGrid w:val="0"/>
        <w:ind w:left="1304" w:hanging="1020"/>
        <w:textAlignment w:val="center"/>
        <w:rPr>
          <w:rFonts w:eastAsia="DengXian"/>
          <w:color w:val="FF0000"/>
          <w:sz w:val="24"/>
          <w:lang w:eastAsia="zh-CN"/>
        </w:rPr>
      </w:pPr>
      <w:bookmarkStart w:id="86" w:name="AQ220308003853_M"/>
      <w:bookmarkStart w:id="87" w:name="AQ220308003853"/>
      <w:r w:rsidRPr="00E5007B">
        <w:rPr>
          <w:color w:val="FF0000"/>
          <w:sz w:val="24"/>
          <w:bdr w:val="single" w:sz="2" w:space="0" w:color="auto" w:shadow="1"/>
        </w:rPr>
        <w:t xml:space="preserve"> </w:t>
      </w:r>
      <w:r w:rsidRPr="00E5007B">
        <w:rPr>
          <w:color w:val="FF0000"/>
          <w:sz w:val="24"/>
          <w:bdr w:val="single" w:sz="2" w:space="0" w:color="auto" w:shadow="1"/>
        </w:rPr>
        <w:t>解答</w:t>
      </w:r>
      <w:r w:rsidRPr="00E5007B">
        <w:rPr>
          <w:color w:val="FF0000"/>
          <w:sz w:val="24"/>
          <w:bdr w:val="single" w:sz="2" w:space="0" w:color="auto" w:shadow="1"/>
        </w:rPr>
        <w:t xml:space="preserve"> </w:t>
      </w:r>
      <w:r w:rsidRPr="00E5007B">
        <w:rPr>
          <w:color w:val="FF0000"/>
          <w:sz w:val="24"/>
        </w:rPr>
        <w:t xml:space="preserve">　</w:t>
      </w:r>
      <w:bookmarkStart w:id="88" w:name="AQ220308003853_1"/>
      <w:bookmarkEnd w:id="86"/>
      <w:r w:rsidRPr="00E5007B">
        <w:rPr>
          <w:color w:val="FF0000"/>
          <w:sz w:val="24"/>
        </w:rPr>
        <w:t>D</w:t>
      </w:r>
      <w:r w:rsidRPr="00E5007B">
        <w:rPr>
          <w:color w:val="FF0000"/>
          <w:sz w:val="24"/>
        </w:rPr>
        <w:t xml:space="preserve">　</w:t>
      </w:r>
      <w:bookmarkEnd w:id="87"/>
      <w:bookmarkEnd w:id="88"/>
    </w:p>
    <w:p w:rsidR="00E5007B" w:rsidRPr="00E5007B" w:rsidRDefault="00E5007B" w:rsidP="00E5007B">
      <w:pPr>
        <w:pStyle w:val="Normal2"/>
        <w:tabs>
          <w:tab w:val="left" w:pos="1587"/>
        </w:tabs>
        <w:snapToGrid w:val="0"/>
        <w:ind w:left="1304" w:hanging="1020"/>
        <w:textAlignment w:val="center"/>
        <w:rPr>
          <w:rFonts w:eastAsia="DengXian"/>
          <w:color w:val="008000"/>
          <w:sz w:val="24"/>
          <w:lang w:eastAsia="zh-CN"/>
        </w:rPr>
      </w:pPr>
      <w:bookmarkStart w:id="89" w:name="RQ220308003853_M"/>
      <w:bookmarkStart w:id="90" w:name="RQ220308003853"/>
      <w:r w:rsidRPr="00E5007B">
        <w:rPr>
          <w:color w:val="008000"/>
          <w:sz w:val="24"/>
          <w:bdr w:val="single" w:sz="2" w:space="0" w:color="auto" w:shadow="1"/>
        </w:rPr>
        <w:t xml:space="preserve"> </w:t>
      </w:r>
      <w:r w:rsidRPr="00E5007B">
        <w:rPr>
          <w:color w:val="008000"/>
          <w:sz w:val="24"/>
          <w:bdr w:val="single" w:sz="2" w:space="0" w:color="auto" w:shadow="1"/>
        </w:rPr>
        <w:t>解析</w:t>
      </w:r>
      <w:r w:rsidRPr="00E5007B">
        <w:rPr>
          <w:color w:val="008000"/>
          <w:sz w:val="24"/>
          <w:bdr w:val="single" w:sz="2" w:space="0" w:color="auto" w:shadow="1"/>
        </w:rPr>
        <w:t xml:space="preserve"> </w:t>
      </w:r>
      <w:r w:rsidRPr="00E5007B">
        <w:rPr>
          <w:color w:val="008000"/>
          <w:sz w:val="24"/>
        </w:rPr>
        <w:t xml:space="preserve">　</w:t>
      </w:r>
      <w:bookmarkStart w:id="91" w:name="RQ220308003853_1_H"/>
      <w:bookmarkEnd w:id="89"/>
      <w:bookmarkEnd w:id="91"/>
      <w:r w:rsidRPr="00E5007B">
        <w:rPr>
          <w:color w:val="008000"/>
          <w:sz w:val="24"/>
        </w:rPr>
        <w:t>(A)</w:t>
      </w:r>
      <w:bookmarkStart w:id="92" w:name="RQ220308003853_1_1"/>
      <w:r w:rsidRPr="00E5007B">
        <w:rPr>
          <w:rFonts w:hint="eastAsia"/>
          <w:color w:val="008000"/>
          <w:kern w:val="2"/>
          <w:sz w:val="24"/>
        </w:rPr>
        <w:t>基於特定公益理念與目標成立，不必然都是政治立場或意識型態</w:t>
      </w:r>
      <w:r w:rsidRPr="00E5007B">
        <w:rPr>
          <w:color w:val="008000"/>
          <w:sz w:val="24"/>
        </w:rPr>
        <w:t xml:space="preserve">　</w:t>
      </w:r>
      <w:bookmarkEnd w:id="92"/>
      <w:r w:rsidRPr="00E5007B">
        <w:rPr>
          <w:color w:val="008000"/>
          <w:sz w:val="24"/>
        </w:rPr>
        <w:t>(B)</w:t>
      </w:r>
      <w:bookmarkStart w:id="93" w:name="RQ220308003853_1_2"/>
      <w:r w:rsidRPr="00E5007B">
        <w:rPr>
          <w:rFonts w:hint="eastAsia"/>
          <w:color w:val="008000"/>
          <w:kern w:val="2"/>
          <w:sz w:val="24"/>
        </w:rPr>
        <w:t>採由下而上、自發性參與的集體行動，影響政府政策</w:t>
      </w:r>
      <w:r w:rsidRPr="00E5007B">
        <w:rPr>
          <w:color w:val="008000"/>
          <w:sz w:val="24"/>
        </w:rPr>
        <w:t xml:space="preserve">　</w:t>
      </w:r>
      <w:bookmarkEnd w:id="93"/>
      <w:r w:rsidRPr="00E5007B">
        <w:rPr>
          <w:color w:val="008000"/>
          <w:sz w:val="24"/>
        </w:rPr>
        <w:t>(C)</w:t>
      </w:r>
      <w:bookmarkStart w:id="94" w:name="RQ220308003853_1_3"/>
      <w:r w:rsidRPr="00E5007B">
        <w:rPr>
          <w:rFonts w:hint="eastAsia"/>
          <w:color w:val="008000"/>
          <w:kern w:val="2"/>
          <w:sz w:val="24"/>
        </w:rPr>
        <w:t>另可透過遊說政府官員或立法代表、向行政或立法機關陳情或請願、捐款支持候選人等，並非只能採取群眾運動或示威抗議才能有影響力</w:t>
      </w:r>
      <w:r w:rsidRPr="00E5007B">
        <w:rPr>
          <w:color w:val="008000"/>
          <w:sz w:val="24"/>
        </w:rPr>
        <w:t xml:space="preserve">　</w:t>
      </w:r>
      <w:bookmarkEnd w:id="90"/>
      <w:bookmarkEnd w:id="94"/>
    </w:p>
    <w:p w:rsidR="00E5007B" w:rsidRPr="00E5007B" w:rsidRDefault="00E5007B" w:rsidP="00E5007B">
      <w:pPr>
        <w:pStyle w:val="Normal0"/>
        <w:numPr>
          <w:ilvl w:val="0"/>
          <w:numId w:val="13"/>
        </w:numPr>
        <w:tabs>
          <w:tab w:val="left" w:pos="289"/>
          <w:tab w:val="left" w:pos="573"/>
        </w:tabs>
        <w:snapToGrid w:val="0"/>
        <w:spacing w:before="80"/>
        <w:ind w:left="1247" w:hanging="964"/>
        <w:textAlignment w:val="center"/>
        <w:rPr>
          <w:sz w:val="24"/>
        </w:rPr>
      </w:pPr>
      <w:bookmarkStart w:id="95" w:name="QQ220506000364_1_H"/>
      <w:bookmarkStart w:id="96" w:name="QQ220506000364"/>
      <w:r w:rsidRPr="00E5007B">
        <w:rPr>
          <w:sz w:val="24"/>
        </w:rPr>
        <w:t>（　　）</w:t>
      </w:r>
      <w:r w:rsidRPr="00E5007B">
        <w:rPr>
          <w:rFonts w:hint="eastAsia"/>
          <w:kern w:val="2"/>
          <w:sz w:val="24"/>
          <w:szCs w:val="22"/>
        </w:rPr>
        <w:t>民主政治強調權責相符，因此建立民主課責制度要求政府官員負責的公共監督機制就顯得相當重要。下列敘述中，哪一種機制屬於由政府機關外部所為之課責機制？</w:t>
      </w:r>
      <w:r w:rsidRPr="00E5007B">
        <w:rPr>
          <w:sz w:val="24"/>
        </w:rPr>
        <w:t xml:space="preserve">　</w:t>
      </w:r>
      <w:bookmarkEnd w:id="95"/>
      <w:r w:rsidRPr="00E5007B">
        <w:rPr>
          <w:sz w:val="24"/>
        </w:rPr>
        <w:t>(A)</w:t>
      </w:r>
      <w:bookmarkStart w:id="97" w:name="QQ220506000364_1_1"/>
      <w:r w:rsidRPr="00E5007B">
        <w:rPr>
          <w:rFonts w:hint="eastAsia"/>
          <w:kern w:val="2"/>
          <w:sz w:val="24"/>
          <w:szCs w:val="22"/>
        </w:rPr>
        <w:t>傳播媒體或記者透過新聞報導而產生輿論</w:t>
      </w:r>
      <w:r w:rsidRPr="00E5007B">
        <w:rPr>
          <w:sz w:val="24"/>
        </w:rPr>
        <w:t xml:space="preserve">　</w:t>
      </w:r>
      <w:bookmarkEnd w:id="97"/>
      <w:r w:rsidRPr="00E5007B">
        <w:rPr>
          <w:sz w:val="24"/>
        </w:rPr>
        <w:t>(B)</w:t>
      </w:r>
      <w:bookmarkStart w:id="98" w:name="QQ220506000364_1_2"/>
      <w:r w:rsidRPr="00E5007B">
        <w:rPr>
          <w:rFonts w:hint="eastAsia"/>
          <w:kern w:val="2"/>
          <w:sz w:val="24"/>
          <w:szCs w:val="22"/>
        </w:rPr>
        <w:t>政府建置資訊公開專區提供民眾查詢資訊</w:t>
      </w:r>
      <w:r w:rsidRPr="00E5007B">
        <w:rPr>
          <w:sz w:val="24"/>
        </w:rPr>
        <w:t xml:space="preserve">　</w:t>
      </w:r>
      <w:bookmarkEnd w:id="98"/>
      <w:r w:rsidRPr="00E5007B">
        <w:rPr>
          <w:sz w:val="24"/>
        </w:rPr>
        <w:t>(C)</w:t>
      </w:r>
      <w:bookmarkStart w:id="99" w:name="QQ220506000364_1_3"/>
      <w:r w:rsidRPr="00E5007B">
        <w:rPr>
          <w:rFonts w:hint="eastAsia"/>
          <w:kern w:val="2"/>
          <w:sz w:val="24"/>
          <w:szCs w:val="22"/>
        </w:rPr>
        <w:t>政府召開記者會時開放現場提問並予回應</w:t>
      </w:r>
      <w:r w:rsidRPr="00E5007B">
        <w:rPr>
          <w:sz w:val="24"/>
        </w:rPr>
        <w:t xml:space="preserve">　</w:t>
      </w:r>
      <w:bookmarkEnd w:id="99"/>
      <w:r w:rsidRPr="00E5007B">
        <w:rPr>
          <w:sz w:val="24"/>
        </w:rPr>
        <w:t>(D)</w:t>
      </w:r>
      <w:bookmarkStart w:id="100" w:name="QQ220506000364_1_4"/>
      <w:r w:rsidRPr="00E5007B">
        <w:rPr>
          <w:rFonts w:hint="eastAsia"/>
          <w:kern w:val="2"/>
          <w:sz w:val="24"/>
          <w:szCs w:val="22"/>
        </w:rPr>
        <w:t>政府官員經營社群平臺並且回應民眾建議</w:t>
      </w:r>
      <w:r w:rsidRPr="00E5007B">
        <w:rPr>
          <w:sz w:val="24"/>
        </w:rPr>
        <w:t xml:space="preserve">　</w:t>
      </w:r>
      <w:bookmarkEnd w:id="96"/>
      <w:bookmarkEnd w:id="100"/>
    </w:p>
    <w:p w:rsidR="00E5007B" w:rsidRPr="00E5007B" w:rsidRDefault="00E5007B" w:rsidP="00E5007B">
      <w:pPr>
        <w:pStyle w:val="Normal0"/>
        <w:snapToGrid w:val="0"/>
        <w:ind w:left="850" w:hanging="850"/>
        <w:jc w:val="right"/>
        <w:textAlignment w:val="center"/>
        <w:rPr>
          <w:rFonts w:ascii="細明體" w:eastAsia="SimSun" w:hAnsi="細明體" w:hint="eastAsia"/>
          <w:sz w:val="24"/>
          <w:lang w:eastAsia="zh-CN"/>
        </w:rPr>
      </w:pPr>
      <w:r w:rsidRPr="00E5007B">
        <w:rPr>
          <w:rFonts w:ascii="細明體" w:hAnsi="細明體"/>
          <w:color w:val="0000FF"/>
          <w:sz w:val="24"/>
          <w:lang w:eastAsia="zh-CN"/>
        </w:rPr>
        <w:t>【SUPER講義】</w:t>
      </w:r>
    </w:p>
    <w:p w:rsidR="00E5007B" w:rsidRPr="00E5007B" w:rsidRDefault="00E5007B" w:rsidP="00E5007B">
      <w:pPr>
        <w:pStyle w:val="Normal1"/>
        <w:snapToGrid w:val="0"/>
        <w:ind w:left="1304" w:hanging="1020"/>
        <w:textAlignment w:val="center"/>
        <w:rPr>
          <w:rFonts w:eastAsia="DengXian"/>
          <w:color w:val="FF0000"/>
          <w:sz w:val="24"/>
          <w:lang w:eastAsia="zh-CN"/>
        </w:rPr>
      </w:pPr>
      <w:bookmarkStart w:id="101" w:name="AQ220506000364_M"/>
      <w:bookmarkStart w:id="102" w:name="AQ220506000364"/>
      <w:r w:rsidRPr="00E5007B">
        <w:rPr>
          <w:color w:val="FF0000"/>
          <w:sz w:val="24"/>
          <w:bdr w:val="single" w:sz="2" w:space="0" w:color="auto" w:shadow="1"/>
        </w:rPr>
        <w:t xml:space="preserve"> </w:t>
      </w:r>
      <w:r w:rsidRPr="00E5007B">
        <w:rPr>
          <w:color w:val="FF0000"/>
          <w:sz w:val="24"/>
          <w:bdr w:val="single" w:sz="2" w:space="0" w:color="auto" w:shadow="1"/>
        </w:rPr>
        <w:t>解答</w:t>
      </w:r>
      <w:r w:rsidRPr="00E5007B">
        <w:rPr>
          <w:color w:val="FF0000"/>
          <w:sz w:val="24"/>
          <w:bdr w:val="single" w:sz="2" w:space="0" w:color="auto" w:shadow="1"/>
        </w:rPr>
        <w:t xml:space="preserve"> </w:t>
      </w:r>
      <w:r w:rsidRPr="00E5007B">
        <w:rPr>
          <w:color w:val="FF0000"/>
          <w:sz w:val="24"/>
        </w:rPr>
        <w:t xml:space="preserve">　</w:t>
      </w:r>
      <w:bookmarkStart w:id="103" w:name="AQ220506000364_1"/>
      <w:bookmarkEnd w:id="101"/>
      <w:r w:rsidRPr="00E5007B">
        <w:rPr>
          <w:color w:val="FF0000"/>
          <w:sz w:val="24"/>
        </w:rPr>
        <w:t>A</w:t>
      </w:r>
      <w:r w:rsidRPr="00E5007B">
        <w:rPr>
          <w:color w:val="FF0000"/>
          <w:sz w:val="24"/>
        </w:rPr>
        <w:t xml:space="preserve">　</w:t>
      </w:r>
      <w:bookmarkEnd w:id="102"/>
      <w:bookmarkEnd w:id="103"/>
    </w:p>
    <w:p w:rsidR="00E5007B" w:rsidRPr="00E5007B" w:rsidRDefault="00E5007B" w:rsidP="00E5007B">
      <w:pPr>
        <w:pStyle w:val="Normal2"/>
        <w:tabs>
          <w:tab w:val="left" w:pos="1587"/>
        </w:tabs>
        <w:snapToGrid w:val="0"/>
        <w:ind w:left="1304" w:hanging="1020"/>
        <w:textAlignment w:val="center"/>
        <w:rPr>
          <w:rFonts w:eastAsia="DengXian"/>
          <w:color w:val="008000"/>
          <w:sz w:val="24"/>
          <w:lang w:eastAsia="zh-CN"/>
        </w:rPr>
      </w:pPr>
      <w:bookmarkStart w:id="104" w:name="RQ220506000364_M"/>
      <w:bookmarkStart w:id="105" w:name="RQ220506000364"/>
      <w:r w:rsidRPr="00E5007B">
        <w:rPr>
          <w:color w:val="008000"/>
          <w:sz w:val="24"/>
          <w:bdr w:val="single" w:sz="2" w:space="0" w:color="auto" w:shadow="1"/>
        </w:rPr>
        <w:t xml:space="preserve"> </w:t>
      </w:r>
      <w:r w:rsidRPr="00E5007B">
        <w:rPr>
          <w:color w:val="008000"/>
          <w:sz w:val="24"/>
          <w:bdr w:val="single" w:sz="2" w:space="0" w:color="auto" w:shadow="1"/>
        </w:rPr>
        <w:t>解析</w:t>
      </w:r>
      <w:r w:rsidRPr="00E5007B">
        <w:rPr>
          <w:color w:val="008000"/>
          <w:sz w:val="24"/>
          <w:bdr w:val="single" w:sz="2" w:space="0" w:color="auto" w:shadow="1"/>
        </w:rPr>
        <w:t xml:space="preserve"> </w:t>
      </w:r>
      <w:r w:rsidRPr="00E5007B">
        <w:rPr>
          <w:color w:val="008000"/>
          <w:sz w:val="24"/>
        </w:rPr>
        <w:t xml:space="preserve">　</w:t>
      </w:r>
      <w:bookmarkStart w:id="106" w:name="RQ220506000364_1_H"/>
      <w:bookmarkEnd w:id="104"/>
      <w:r w:rsidRPr="00E5007B">
        <w:rPr>
          <w:rFonts w:hint="eastAsia"/>
          <w:color w:val="008000"/>
          <w:kern w:val="2"/>
          <w:sz w:val="24"/>
          <w:szCs w:val="22"/>
        </w:rPr>
        <w:t>(B)(C)(D)</w:t>
      </w:r>
      <w:r w:rsidRPr="00E5007B">
        <w:rPr>
          <w:rFonts w:hint="eastAsia"/>
          <w:color w:val="008000"/>
          <w:kern w:val="2"/>
          <w:sz w:val="24"/>
          <w:szCs w:val="22"/>
        </w:rPr>
        <w:t>皆屬政府機關內部的措施，屬內部課責</w:t>
      </w:r>
      <w:r w:rsidRPr="00E5007B">
        <w:rPr>
          <w:color w:val="008000"/>
          <w:sz w:val="24"/>
        </w:rPr>
        <w:t xml:space="preserve">　</w:t>
      </w:r>
      <w:bookmarkEnd w:id="105"/>
      <w:bookmarkEnd w:id="106"/>
    </w:p>
    <w:p w:rsidR="00E5007B" w:rsidRPr="00E5007B" w:rsidRDefault="00E5007B" w:rsidP="00E5007B">
      <w:pPr>
        <w:pStyle w:val="Normal0"/>
        <w:numPr>
          <w:ilvl w:val="0"/>
          <w:numId w:val="13"/>
        </w:numPr>
        <w:tabs>
          <w:tab w:val="left" w:pos="289"/>
          <w:tab w:val="left" w:pos="573"/>
        </w:tabs>
        <w:snapToGrid w:val="0"/>
        <w:spacing w:before="80"/>
        <w:ind w:left="1247" w:hanging="964"/>
        <w:textAlignment w:val="center"/>
        <w:rPr>
          <w:sz w:val="24"/>
        </w:rPr>
      </w:pPr>
      <w:bookmarkStart w:id="107" w:name="QQ220308003871_1_H"/>
      <w:bookmarkStart w:id="108" w:name="QQ220308003871"/>
      <w:r w:rsidRPr="00E5007B">
        <w:rPr>
          <w:sz w:val="24"/>
        </w:rPr>
        <w:t>（　　）</w:t>
      </w:r>
      <w:r w:rsidRPr="00E5007B">
        <w:rPr>
          <w:rFonts w:hint="eastAsia"/>
          <w:kern w:val="2"/>
          <w:sz w:val="24"/>
        </w:rPr>
        <w:t>2018</w:t>
      </w:r>
      <w:r w:rsidRPr="00E5007B">
        <w:rPr>
          <w:rFonts w:hint="eastAsia"/>
          <w:kern w:val="2"/>
          <w:sz w:val="24"/>
        </w:rPr>
        <w:t>年年底我國舉辦地方公職人員選舉及全國性公投，某一社會團體發起「青年民主返鄉列車」活動，募資包車載青年返鄉投票。該社會團體表示，從統</w:t>
      </w:r>
      <w:r w:rsidRPr="00E5007B">
        <w:rPr>
          <w:rFonts w:hint="eastAsia"/>
          <w:kern w:val="2"/>
          <w:sz w:val="24"/>
        </w:rPr>
        <w:lastRenderedPageBreak/>
        <w:t>計資料發現，</w:t>
      </w:r>
      <w:r w:rsidRPr="00E5007B">
        <w:rPr>
          <w:rFonts w:hint="eastAsia"/>
          <w:kern w:val="2"/>
          <w:sz w:val="24"/>
        </w:rPr>
        <w:t>22</w:t>
      </w:r>
      <w:r w:rsidRPr="00E5007B">
        <w:rPr>
          <w:rFonts w:hint="eastAsia"/>
          <w:kern w:val="2"/>
          <w:sz w:val="24"/>
        </w:rPr>
        <w:t>～</w:t>
      </w:r>
      <w:r w:rsidRPr="00E5007B">
        <w:rPr>
          <w:rFonts w:hint="eastAsia"/>
          <w:kern w:val="2"/>
          <w:sz w:val="24"/>
        </w:rPr>
        <w:t>35</w:t>
      </w:r>
      <w:r w:rsidRPr="00E5007B">
        <w:rPr>
          <w:rFonts w:hint="eastAsia"/>
          <w:kern w:val="2"/>
          <w:sz w:val="24"/>
        </w:rPr>
        <w:t>歲的青年投票率普遍偏低，遠不及於中壯年及</w:t>
      </w:r>
      <w:r w:rsidRPr="00E5007B">
        <w:rPr>
          <w:rFonts w:hint="eastAsia"/>
          <w:kern w:val="2"/>
          <w:sz w:val="24"/>
        </w:rPr>
        <w:t>65</w:t>
      </w:r>
      <w:r w:rsidRPr="00E5007B">
        <w:rPr>
          <w:rFonts w:hint="eastAsia"/>
          <w:kern w:val="2"/>
          <w:sz w:val="24"/>
        </w:rPr>
        <w:t>歲以上的老年人口，據此推論青年大多「離鄉」就學及就業，相較於其他年齡層多了「返鄉」的過程。綜上所述，對青年而言，主要是哪一個因素而影響其參與？</w:t>
      </w:r>
      <w:r w:rsidRPr="00E5007B">
        <w:rPr>
          <w:sz w:val="24"/>
        </w:rPr>
        <w:t xml:space="preserve">　</w:t>
      </w:r>
      <w:bookmarkEnd w:id="107"/>
      <w:r w:rsidRPr="00E5007B">
        <w:rPr>
          <w:sz w:val="24"/>
        </w:rPr>
        <w:t>(A)</w:t>
      </w:r>
      <w:bookmarkStart w:id="109" w:name="QQ220308003871_1_1"/>
      <w:r w:rsidRPr="00E5007B">
        <w:rPr>
          <w:rFonts w:hint="eastAsia"/>
          <w:kern w:val="2"/>
          <w:sz w:val="24"/>
        </w:rPr>
        <w:t>政治功效的意識偏低</w:t>
      </w:r>
      <w:r w:rsidRPr="00E5007B">
        <w:rPr>
          <w:sz w:val="24"/>
        </w:rPr>
        <w:t xml:space="preserve">　</w:t>
      </w:r>
      <w:bookmarkEnd w:id="109"/>
      <w:r w:rsidRPr="00E5007B">
        <w:rPr>
          <w:sz w:val="24"/>
        </w:rPr>
        <w:t>(B)</w:t>
      </w:r>
      <w:bookmarkStart w:id="110" w:name="QQ220308003871_1_2"/>
      <w:r w:rsidRPr="00E5007B">
        <w:rPr>
          <w:rFonts w:hint="eastAsia"/>
          <w:kern w:val="2"/>
          <w:sz w:val="24"/>
        </w:rPr>
        <w:t>參與投票的成本較高</w:t>
      </w:r>
      <w:r w:rsidRPr="00E5007B">
        <w:rPr>
          <w:sz w:val="24"/>
        </w:rPr>
        <w:t xml:space="preserve">　</w:t>
      </w:r>
      <w:bookmarkEnd w:id="110"/>
      <w:r w:rsidRPr="00E5007B">
        <w:rPr>
          <w:sz w:val="24"/>
        </w:rPr>
        <w:t>(C)</w:t>
      </w:r>
      <w:bookmarkStart w:id="111" w:name="QQ220308003871_1_3"/>
      <w:r w:rsidRPr="00E5007B">
        <w:rPr>
          <w:rFonts w:hint="eastAsia"/>
          <w:kern w:val="2"/>
          <w:sz w:val="24"/>
        </w:rPr>
        <w:t>權利行使受政府限制</w:t>
      </w:r>
      <w:r w:rsidRPr="00E5007B">
        <w:rPr>
          <w:sz w:val="24"/>
        </w:rPr>
        <w:t xml:space="preserve">　</w:t>
      </w:r>
      <w:bookmarkEnd w:id="111"/>
      <w:r w:rsidRPr="00E5007B">
        <w:rPr>
          <w:sz w:val="24"/>
        </w:rPr>
        <w:t>(D)</w:t>
      </w:r>
      <w:bookmarkStart w:id="112" w:name="QQ220308003871_1_4"/>
      <w:r w:rsidRPr="00E5007B">
        <w:rPr>
          <w:rFonts w:hint="eastAsia"/>
          <w:kern w:val="2"/>
          <w:sz w:val="24"/>
        </w:rPr>
        <w:t>屬社會處境不利群體</w:t>
      </w:r>
      <w:r w:rsidRPr="00E5007B">
        <w:rPr>
          <w:sz w:val="24"/>
        </w:rPr>
        <w:t xml:space="preserve">　</w:t>
      </w:r>
      <w:bookmarkEnd w:id="108"/>
      <w:bookmarkEnd w:id="112"/>
    </w:p>
    <w:p w:rsidR="00E5007B" w:rsidRPr="00E5007B" w:rsidRDefault="00E5007B" w:rsidP="00E5007B">
      <w:pPr>
        <w:pStyle w:val="Normal0"/>
        <w:snapToGrid w:val="0"/>
        <w:ind w:left="850" w:hanging="850"/>
        <w:jc w:val="right"/>
        <w:textAlignment w:val="center"/>
        <w:rPr>
          <w:rFonts w:ascii="細明體" w:eastAsia="SimSun" w:hAnsi="細明體" w:hint="eastAsia"/>
          <w:sz w:val="24"/>
          <w:lang w:eastAsia="zh-CN"/>
        </w:rPr>
      </w:pPr>
      <w:r w:rsidRPr="00E5007B">
        <w:rPr>
          <w:rFonts w:ascii="細明體" w:hAnsi="細明體"/>
          <w:color w:val="0000FF"/>
          <w:sz w:val="24"/>
          <w:lang w:eastAsia="zh-CN"/>
        </w:rPr>
        <w:t>【SUPER講義】</w:t>
      </w:r>
    </w:p>
    <w:p w:rsidR="00E5007B" w:rsidRPr="00E5007B" w:rsidRDefault="00E5007B" w:rsidP="00E5007B">
      <w:pPr>
        <w:pStyle w:val="Normal1"/>
        <w:snapToGrid w:val="0"/>
        <w:ind w:left="1304" w:hanging="1020"/>
        <w:textAlignment w:val="center"/>
        <w:rPr>
          <w:rFonts w:eastAsia="DengXian"/>
          <w:color w:val="FF0000"/>
          <w:sz w:val="24"/>
          <w:lang w:eastAsia="zh-CN"/>
        </w:rPr>
      </w:pPr>
      <w:bookmarkStart w:id="113" w:name="AQ220308003871_M"/>
      <w:bookmarkStart w:id="114" w:name="AQ220308003871"/>
      <w:r w:rsidRPr="00E5007B">
        <w:rPr>
          <w:color w:val="FF0000"/>
          <w:sz w:val="24"/>
          <w:bdr w:val="single" w:sz="2" w:space="0" w:color="auto" w:shadow="1"/>
        </w:rPr>
        <w:t xml:space="preserve"> </w:t>
      </w:r>
      <w:r w:rsidRPr="00E5007B">
        <w:rPr>
          <w:color w:val="FF0000"/>
          <w:sz w:val="24"/>
          <w:bdr w:val="single" w:sz="2" w:space="0" w:color="auto" w:shadow="1"/>
        </w:rPr>
        <w:t>解答</w:t>
      </w:r>
      <w:r w:rsidRPr="00E5007B">
        <w:rPr>
          <w:color w:val="FF0000"/>
          <w:sz w:val="24"/>
          <w:bdr w:val="single" w:sz="2" w:space="0" w:color="auto" w:shadow="1"/>
        </w:rPr>
        <w:t xml:space="preserve"> </w:t>
      </w:r>
      <w:r w:rsidRPr="00E5007B">
        <w:rPr>
          <w:color w:val="FF0000"/>
          <w:sz w:val="24"/>
        </w:rPr>
        <w:t xml:space="preserve">　</w:t>
      </w:r>
      <w:bookmarkStart w:id="115" w:name="AQ220308003871_1"/>
      <w:bookmarkEnd w:id="113"/>
      <w:r w:rsidRPr="00E5007B">
        <w:rPr>
          <w:color w:val="FF0000"/>
          <w:sz w:val="24"/>
        </w:rPr>
        <w:t>B</w:t>
      </w:r>
      <w:r w:rsidRPr="00E5007B">
        <w:rPr>
          <w:color w:val="FF0000"/>
          <w:sz w:val="24"/>
        </w:rPr>
        <w:t xml:space="preserve">　</w:t>
      </w:r>
      <w:bookmarkEnd w:id="114"/>
      <w:bookmarkEnd w:id="115"/>
    </w:p>
    <w:p w:rsidR="00E5007B" w:rsidRPr="00E5007B" w:rsidRDefault="00E5007B" w:rsidP="00E5007B">
      <w:pPr>
        <w:pStyle w:val="Normal2"/>
        <w:tabs>
          <w:tab w:val="left" w:pos="1587"/>
        </w:tabs>
        <w:snapToGrid w:val="0"/>
        <w:ind w:left="1304" w:hanging="1020"/>
        <w:textAlignment w:val="center"/>
        <w:rPr>
          <w:rFonts w:eastAsia="DengXian"/>
          <w:color w:val="008000"/>
          <w:sz w:val="24"/>
          <w:lang w:eastAsia="zh-CN"/>
        </w:rPr>
      </w:pPr>
      <w:bookmarkStart w:id="116" w:name="RQ220308003871_M"/>
      <w:bookmarkStart w:id="117" w:name="RQ220308003871"/>
      <w:r w:rsidRPr="00E5007B">
        <w:rPr>
          <w:color w:val="008000"/>
          <w:sz w:val="24"/>
          <w:bdr w:val="single" w:sz="2" w:space="0" w:color="auto" w:shadow="1"/>
        </w:rPr>
        <w:t xml:space="preserve"> </w:t>
      </w:r>
      <w:r w:rsidRPr="00E5007B">
        <w:rPr>
          <w:color w:val="008000"/>
          <w:sz w:val="24"/>
          <w:bdr w:val="single" w:sz="2" w:space="0" w:color="auto" w:shadow="1"/>
        </w:rPr>
        <w:t>解析</w:t>
      </w:r>
      <w:r w:rsidRPr="00E5007B">
        <w:rPr>
          <w:color w:val="008000"/>
          <w:sz w:val="24"/>
          <w:bdr w:val="single" w:sz="2" w:space="0" w:color="auto" w:shadow="1"/>
        </w:rPr>
        <w:t xml:space="preserve"> </w:t>
      </w:r>
      <w:r w:rsidRPr="00E5007B">
        <w:rPr>
          <w:color w:val="008000"/>
          <w:sz w:val="24"/>
        </w:rPr>
        <w:t xml:space="preserve">　</w:t>
      </w:r>
      <w:bookmarkStart w:id="118" w:name="RQ220308003871_1_H"/>
      <w:bookmarkEnd w:id="116"/>
      <w:r w:rsidRPr="00E5007B">
        <w:rPr>
          <w:rFonts w:hint="eastAsia"/>
          <w:color w:val="008000"/>
          <w:kern w:val="2"/>
          <w:sz w:val="24"/>
        </w:rPr>
        <w:t>從「募資包車」及「多了返鄉的過程」可知，青年參與投票須負擔額外的金錢與時間，即參與投票的成本較高</w:t>
      </w:r>
      <w:r w:rsidRPr="00E5007B">
        <w:rPr>
          <w:color w:val="008000"/>
          <w:sz w:val="24"/>
        </w:rPr>
        <w:t xml:space="preserve">　</w:t>
      </w:r>
      <w:bookmarkEnd w:id="117"/>
      <w:bookmarkEnd w:id="118"/>
    </w:p>
    <w:p w:rsidR="00E5007B" w:rsidRPr="00E5007B" w:rsidRDefault="00E5007B" w:rsidP="00E5007B">
      <w:pPr>
        <w:pStyle w:val="Normal0"/>
        <w:numPr>
          <w:ilvl w:val="0"/>
          <w:numId w:val="13"/>
        </w:numPr>
        <w:tabs>
          <w:tab w:val="left" w:pos="289"/>
          <w:tab w:val="left" w:pos="573"/>
        </w:tabs>
        <w:snapToGrid w:val="0"/>
        <w:spacing w:before="80"/>
        <w:ind w:left="1247" w:hanging="964"/>
        <w:textAlignment w:val="center"/>
        <w:rPr>
          <w:sz w:val="24"/>
        </w:rPr>
      </w:pPr>
      <w:bookmarkStart w:id="119" w:name="QQ220308003856_1_H"/>
      <w:bookmarkStart w:id="120" w:name="QQ220308003856"/>
      <w:r w:rsidRPr="00E5007B">
        <w:rPr>
          <w:sz w:val="24"/>
        </w:rPr>
        <w:t>（　　）</w:t>
      </w:r>
      <w:r w:rsidRPr="00E5007B">
        <w:rPr>
          <w:rFonts w:hint="eastAsia"/>
          <w:kern w:val="2"/>
          <w:sz w:val="24"/>
        </w:rPr>
        <w:t>我國於</w:t>
      </w:r>
      <w:r w:rsidRPr="00E5007B">
        <w:rPr>
          <w:rFonts w:hint="eastAsia"/>
          <w:kern w:val="2"/>
          <w:sz w:val="24"/>
        </w:rPr>
        <w:t>2018</w:t>
      </w:r>
      <w:r w:rsidRPr="00E5007B">
        <w:rPr>
          <w:rFonts w:hint="eastAsia"/>
          <w:kern w:val="2"/>
          <w:sz w:val="24"/>
        </w:rPr>
        <w:t>年年底舉行地方公職人員選舉，並且同時舉行</w:t>
      </w:r>
      <w:r w:rsidRPr="00E5007B">
        <w:rPr>
          <w:rFonts w:hint="eastAsia"/>
          <w:kern w:val="2"/>
          <w:sz w:val="24"/>
        </w:rPr>
        <w:t>10</w:t>
      </w:r>
      <w:r w:rsidRPr="00E5007B">
        <w:rPr>
          <w:rFonts w:hint="eastAsia"/>
          <w:kern w:val="2"/>
          <w:sz w:val="24"/>
        </w:rPr>
        <w:t>案的全國性公投。其中以「婚姻平權法制化」、「性別平等與同志教育」等議題最受矚目，主要因為此議題本身即具高度社會爭議、朝野政黨亦未能有所共識，因此透過公投探詢民意。除了落實主權在民的精神外，也彰顯公投的何種作用？</w:t>
      </w:r>
      <w:r w:rsidRPr="00E5007B">
        <w:rPr>
          <w:sz w:val="24"/>
        </w:rPr>
        <w:t xml:space="preserve">　</w:t>
      </w:r>
      <w:bookmarkEnd w:id="119"/>
      <w:r w:rsidRPr="00E5007B">
        <w:rPr>
          <w:sz w:val="24"/>
        </w:rPr>
        <w:t>(A)</w:t>
      </w:r>
      <w:bookmarkStart w:id="121" w:name="QQ220308003856_1_1"/>
      <w:r w:rsidRPr="00E5007B">
        <w:rPr>
          <w:rFonts w:hint="eastAsia"/>
          <w:kern w:val="2"/>
          <w:sz w:val="24"/>
        </w:rPr>
        <w:t>避免立法機關怠惰</w:t>
      </w:r>
      <w:r w:rsidRPr="00E5007B">
        <w:rPr>
          <w:sz w:val="24"/>
        </w:rPr>
        <w:t xml:space="preserve">　</w:t>
      </w:r>
      <w:bookmarkEnd w:id="121"/>
      <w:r w:rsidRPr="00E5007B">
        <w:rPr>
          <w:sz w:val="24"/>
        </w:rPr>
        <w:t>(B)</w:t>
      </w:r>
      <w:bookmarkStart w:id="122" w:name="QQ220308003856_1_2"/>
      <w:r w:rsidRPr="00E5007B">
        <w:rPr>
          <w:rFonts w:hint="eastAsia"/>
          <w:kern w:val="2"/>
          <w:sz w:val="24"/>
        </w:rPr>
        <w:t>解決行政與立法衝突</w:t>
      </w:r>
      <w:r w:rsidRPr="00E5007B">
        <w:rPr>
          <w:sz w:val="24"/>
        </w:rPr>
        <w:t xml:space="preserve">　</w:t>
      </w:r>
      <w:bookmarkEnd w:id="122"/>
      <w:r w:rsidRPr="00E5007B">
        <w:rPr>
          <w:sz w:val="24"/>
        </w:rPr>
        <w:t>(C)</w:t>
      </w:r>
      <w:bookmarkStart w:id="123" w:name="QQ220308003856_1_3"/>
      <w:r w:rsidRPr="00E5007B">
        <w:rPr>
          <w:rFonts w:hint="eastAsia"/>
          <w:kern w:val="2"/>
          <w:sz w:val="24"/>
        </w:rPr>
        <w:t>化解重大政策僵局</w:t>
      </w:r>
      <w:r w:rsidRPr="00E5007B">
        <w:rPr>
          <w:sz w:val="24"/>
        </w:rPr>
        <w:t xml:space="preserve">　</w:t>
      </w:r>
      <w:bookmarkEnd w:id="123"/>
      <w:r w:rsidRPr="00E5007B">
        <w:rPr>
          <w:sz w:val="24"/>
        </w:rPr>
        <w:t>(D)</w:t>
      </w:r>
      <w:bookmarkStart w:id="124" w:name="QQ220308003856_1_4"/>
      <w:r w:rsidRPr="00E5007B">
        <w:rPr>
          <w:rFonts w:hint="eastAsia"/>
          <w:kern w:val="2"/>
          <w:sz w:val="24"/>
        </w:rPr>
        <w:t>簡化人民分歧的意見</w:t>
      </w:r>
      <w:r w:rsidRPr="00E5007B">
        <w:rPr>
          <w:sz w:val="24"/>
        </w:rPr>
        <w:t xml:space="preserve">　</w:t>
      </w:r>
      <w:bookmarkEnd w:id="120"/>
      <w:bookmarkEnd w:id="124"/>
    </w:p>
    <w:p w:rsidR="00E5007B" w:rsidRPr="00E5007B" w:rsidRDefault="00E5007B" w:rsidP="00E5007B">
      <w:pPr>
        <w:pStyle w:val="Normal0"/>
        <w:snapToGrid w:val="0"/>
        <w:ind w:left="850" w:hanging="850"/>
        <w:jc w:val="right"/>
        <w:textAlignment w:val="center"/>
        <w:rPr>
          <w:rFonts w:ascii="細明體" w:eastAsia="SimSun" w:hAnsi="細明體" w:hint="eastAsia"/>
          <w:sz w:val="24"/>
          <w:lang w:eastAsia="zh-CN"/>
        </w:rPr>
      </w:pPr>
      <w:r w:rsidRPr="00E5007B">
        <w:rPr>
          <w:rFonts w:ascii="細明體" w:hAnsi="細明體"/>
          <w:color w:val="0000FF"/>
          <w:sz w:val="24"/>
          <w:lang w:eastAsia="zh-CN"/>
        </w:rPr>
        <w:t>【SUPER講義】</w:t>
      </w:r>
    </w:p>
    <w:p w:rsidR="00E5007B" w:rsidRPr="00E5007B" w:rsidRDefault="00E5007B" w:rsidP="00E5007B">
      <w:pPr>
        <w:pStyle w:val="Normal1"/>
        <w:snapToGrid w:val="0"/>
        <w:ind w:left="1304" w:hanging="1020"/>
        <w:textAlignment w:val="center"/>
        <w:rPr>
          <w:rFonts w:eastAsia="DengXian"/>
          <w:color w:val="FF0000"/>
          <w:sz w:val="24"/>
          <w:lang w:eastAsia="zh-CN"/>
        </w:rPr>
      </w:pPr>
      <w:bookmarkStart w:id="125" w:name="AQ220308003856_M"/>
      <w:bookmarkStart w:id="126" w:name="AQ220308003856"/>
      <w:r w:rsidRPr="00E5007B">
        <w:rPr>
          <w:color w:val="FF0000"/>
          <w:sz w:val="24"/>
          <w:bdr w:val="single" w:sz="2" w:space="0" w:color="auto" w:shadow="1"/>
        </w:rPr>
        <w:t xml:space="preserve"> </w:t>
      </w:r>
      <w:r w:rsidRPr="00E5007B">
        <w:rPr>
          <w:color w:val="FF0000"/>
          <w:sz w:val="24"/>
          <w:bdr w:val="single" w:sz="2" w:space="0" w:color="auto" w:shadow="1"/>
        </w:rPr>
        <w:t>解答</w:t>
      </w:r>
      <w:r w:rsidRPr="00E5007B">
        <w:rPr>
          <w:color w:val="FF0000"/>
          <w:sz w:val="24"/>
          <w:bdr w:val="single" w:sz="2" w:space="0" w:color="auto" w:shadow="1"/>
        </w:rPr>
        <w:t xml:space="preserve"> </w:t>
      </w:r>
      <w:r w:rsidRPr="00E5007B">
        <w:rPr>
          <w:color w:val="FF0000"/>
          <w:sz w:val="24"/>
        </w:rPr>
        <w:t xml:space="preserve">　</w:t>
      </w:r>
      <w:bookmarkStart w:id="127" w:name="AQ220308003856_1"/>
      <w:bookmarkEnd w:id="125"/>
      <w:r w:rsidRPr="00E5007B">
        <w:rPr>
          <w:color w:val="FF0000"/>
          <w:sz w:val="24"/>
        </w:rPr>
        <w:t>C</w:t>
      </w:r>
      <w:r w:rsidRPr="00E5007B">
        <w:rPr>
          <w:color w:val="FF0000"/>
          <w:sz w:val="24"/>
        </w:rPr>
        <w:t xml:space="preserve">　</w:t>
      </w:r>
      <w:bookmarkEnd w:id="126"/>
      <w:bookmarkEnd w:id="127"/>
    </w:p>
    <w:p w:rsidR="00E5007B" w:rsidRPr="00E5007B" w:rsidRDefault="00E5007B" w:rsidP="00E5007B">
      <w:pPr>
        <w:pStyle w:val="Normal2"/>
        <w:tabs>
          <w:tab w:val="left" w:pos="1587"/>
        </w:tabs>
        <w:snapToGrid w:val="0"/>
        <w:ind w:left="1304" w:hanging="1020"/>
        <w:textAlignment w:val="center"/>
        <w:rPr>
          <w:rFonts w:eastAsia="DengXian"/>
          <w:color w:val="008000"/>
          <w:sz w:val="24"/>
          <w:lang w:eastAsia="zh-CN"/>
        </w:rPr>
      </w:pPr>
      <w:bookmarkStart w:id="128" w:name="RQ220308003856_M"/>
      <w:bookmarkStart w:id="129" w:name="RQ220308003856"/>
      <w:r w:rsidRPr="00E5007B">
        <w:rPr>
          <w:color w:val="008000"/>
          <w:sz w:val="24"/>
          <w:bdr w:val="single" w:sz="2" w:space="0" w:color="auto" w:shadow="1"/>
        </w:rPr>
        <w:t xml:space="preserve"> </w:t>
      </w:r>
      <w:r w:rsidRPr="00E5007B">
        <w:rPr>
          <w:color w:val="008000"/>
          <w:sz w:val="24"/>
          <w:bdr w:val="single" w:sz="2" w:space="0" w:color="auto" w:shadow="1"/>
        </w:rPr>
        <w:t>解析</w:t>
      </w:r>
      <w:r w:rsidRPr="00E5007B">
        <w:rPr>
          <w:color w:val="008000"/>
          <w:sz w:val="24"/>
          <w:bdr w:val="single" w:sz="2" w:space="0" w:color="auto" w:shadow="1"/>
        </w:rPr>
        <w:t xml:space="preserve"> </w:t>
      </w:r>
      <w:r w:rsidRPr="00E5007B">
        <w:rPr>
          <w:color w:val="008000"/>
          <w:sz w:val="24"/>
        </w:rPr>
        <w:t xml:space="preserve">　</w:t>
      </w:r>
      <w:bookmarkStart w:id="130" w:name="RQ220308003856_1_H"/>
      <w:bookmarkEnd w:id="128"/>
      <w:r w:rsidRPr="00E5007B">
        <w:rPr>
          <w:rFonts w:hint="eastAsia"/>
          <w:color w:val="008000"/>
          <w:kern w:val="2"/>
          <w:sz w:val="24"/>
        </w:rPr>
        <w:t>敘述中指出，「此議題本身即具高度社會爭議、朝野政黨亦未能有所共識」，因此透過公投化解重大政策僵局</w:t>
      </w:r>
      <w:r w:rsidRPr="00E5007B">
        <w:rPr>
          <w:color w:val="008000"/>
          <w:sz w:val="24"/>
        </w:rPr>
        <w:t xml:space="preserve">　</w:t>
      </w:r>
      <w:bookmarkEnd w:id="129"/>
      <w:bookmarkEnd w:id="130"/>
    </w:p>
    <w:p w:rsidR="00E5007B" w:rsidRPr="00E5007B" w:rsidRDefault="00E5007B" w:rsidP="00E5007B">
      <w:pPr>
        <w:pStyle w:val="Normal0"/>
        <w:numPr>
          <w:ilvl w:val="0"/>
          <w:numId w:val="13"/>
        </w:numPr>
        <w:tabs>
          <w:tab w:val="left" w:pos="289"/>
          <w:tab w:val="left" w:pos="573"/>
        </w:tabs>
        <w:snapToGrid w:val="0"/>
        <w:spacing w:before="80"/>
        <w:ind w:left="1247" w:hanging="964"/>
        <w:textAlignment w:val="center"/>
        <w:rPr>
          <w:sz w:val="24"/>
        </w:rPr>
      </w:pPr>
      <w:bookmarkStart w:id="131" w:name="QQ220308003869_1_H"/>
      <w:bookmarkStart w:id="132" w:name="QQ220308003869"/>
      <w:r w:rsidRPr="00E5007B">
        <w:rPr>
          <w:sz w:val="24"/>
        </w:rPr>
        <w:t>（　　）</w:t>
      </w:r>
      <w:r w:rsidRPr="00E5007B">
        <w:rPr>
          <w:rFonts w:hint="eastAsia"/>
          <w:kern w:val="2"/>
          <w:sz w:val="24"/>
        </w:rPr>
        <w:t>「非營利幼兒園」是政府為因應公立幼兒園名額不足及私立幼兒園收費貴等問題，而推行的幼兒教育政策。由政府提供土地、建物、設備，並委託公益法人經營，不以營利為目的。透過此政策的實施減輕家庭育兒支出、滿足家長托育需求，並確保幼兒教保服務之品質。綜上所述，此一政策是否符合「民主治理」精神與做法？</w:t>
      </w:r>
      <w:r w:rsidRPr="00E5007B">
        <w:rPr>
          <w:sz w:val="24"/>
        </w:rPr>
        <w:t xml:space="preserve">　</w:t>
      </w:r>
      <w:bookmarkEnd w:id="131"/>
      <w:r w:rsidRPr="00E5007B">
        <w:rPr>
          <w:sz w:val="24"/>
        </w:rPr>
        <w:t>(A)</w:t>
      </w:r>
      <w:bookmarkStart w:id="133" w:name="QQ220308003869_1_1"/>
      <w:r w:rsidRPr="00E5007B">
        <w:rPr>
          <w:rFonts w:hint="eastAsia"/>
          <w:kern w:val="2"/>
          <w:sz w:val="24"/>
        </w:rPr>
        <w:t>是，透過政府推行展現由上而下的關係</w:t>
      </w:r>
      <w:r w:rsidRPr="00E5007B">
        <w:rPr>
          <w:sz w:val="24"/>
        </w:rPr>
        <w:t xml:space="preserve">　</w:t>
      </w:r>
      <w:bookmarkEnd w:id="133"/>
      <w:r w:rsidRPr="00E5007B">
        <w:rPr>
          <w:sz w:val="24"/>
        </w:rPr>
        <w:t>(B)</w:t>
      </w:r>
      <w:bookmarkStart w:id="134" w:name="QQ220308003869_1_2"/>
      <w:r w:rsidRPr="00E5007B">
        <w:rPr>
          <w:rFonts w:hint="eastAsia"/>
          <w:kern w:val="2"/>
          <w:sz w:val="24"/>
        </w:rPr>
        <w:t>是，公部門與民間採取公私協力的模式</w:t>
      </w:r>
      <w:r w:rsidRPr="00E5007B">
        <w:rPr>
          <w:sz w:val="24"/>
        </w:rPr>
        <w:t xml:space="preserve">　</w:t>
      </w:r>
      <w:bookmarkEnd w:id="134"/>
      <w:r w:rsidRPr="00E5007B">
        <w:rPr>
          <w:sz w:val="24"/>
        </w:rPr>
        <w:t>(C)</w:t>
      </w:r>
      <w:bookmarkStart w:id="135" w:name="QQ220308003869_1_3"/>
      <w:r w:rsidRPr="00E5007B">
        <w:rPr>
          <w:rFonts w:hint="eastAsia"/>
          <w:kern w:val="2"/>
          <w:sz w:val="24"/>
        </w:rPr>
        <w:t>否，政府係被動立法而非主動回應民意</w:t>
      </w:r>
      <w:r w:rsidRPr="00E5007B">
        <w:rPr>
          <w:sz w:val="24"/>
        </w:rPr>
        <w:t xml:space="preserve">　</w:t>
      </w:r>
      <w:bookmarkEnd w:id="135"/>
      <w:r w:rsidRPr="00E5007B">
        <w:rPr>
          <w:sz w:val="24"/>
        </w:rPr>
        <w:t>(D)</w:t>
      </w:r>
      <w:bookmarkStart w:id="136" w:name="QQ220308003869_1_4"/>
      <w:r w:rsidRPr="00E5007B">
        <w:rPr>
          <w:rFonts w:hint="eastAsia"/>
          <w:kern w:val="2"/>
          <w:sz w:val="24"/>
        </w:rPr>
        <w:t>否，由政府提供而未有效整合民間資源</w:t>
      </w:r>
      <w:r w:rsidRPr="00E5007B">
        <w:rPr>
          <w:sz w:val="24"/>
        </w:rPr>
        <w:t xml:space="preserve">　</w:t>
      </w:r>
      <w:bookmarkEnd w:id="132"/>
      <w:bookmarkEnd w:id="136"/>
    </w:p>
    <w:p w:rsidR="00E5007B" w:rsidRPr="00E5007B" w:rsidRDefault="00E5007B" w:rsidP="00E5007B">
      <w:pPr>
        <w:pStyle w:val="Normal0"/>
        <w:snapToGrid w:val="0"/>
        <w:ind w:left="850" w:hanging="850"/>
        <w:jc w:val="right"/>
        <w:textAlignment w:val="center"/>
        <w:rPr>
          <w:rFonts w:ascii="細明體" w:eastAsia="SimSun" w:hAnsi="細明體" w:hint="eastAsia"/>
          <w:sz w:val="24"/>
          <w:lang w:eastAsia="zh-CN"/>
        </w:rPr>
      </w:pPr>
      <w:r w:rsidRPr="00E5007B">
        <w:rPr>
          <w:rFonts w:ascii="細明體" w:hAnsi="細明體"/>
          <w:color w:val="0000FF"/>
          <w:sz w:val="24"/>
          <w:lang w:eastAsia="zh-CN"/>
        </w:rPr>
        <w:t>【SUPER講義】</w:t>
      </w:r>
    </w:p>
    <w:p w:rsidR="00E5007B" w:rsidRPr="00E5007B" w:rsidRDefault="00E5007B" w:rsidP="00E5007B">
      <w:pPr>
        <w:pStyle w:val="Normal1"/>
        <w:snapToGrid w:val="0"/>
        <w:ind w:left="1304" w:hanging="1020"/>
        <w:textAlignment w:val="center"/>
        <w:rPr>
          <w:rFonts w:eastAsia="DengXian"/>
          <w:color w:val="FF0000"/>
          <w:sz w:val="24"/>
          <w:lang w:eastAsia="zh-CN"/>
        </w:rPr>
      </w:pPr>
      <w:bookmarkStart w:id="137" w:name="AQ220308003869_M"/>
      <w:bookmarkStart w:id="138" w:name="AQ220308003869"/>
      <w:r w:rsidRPr="00E5007B">
        <w:rPr>
          <w:color w:val="FF0000"/>
          <w:sz w:val="24"/>
          <w:bdr w:val="single" w:sz="2" w:space="0" w:color="auto" w:shadow="1"/>
        </w:rPr>
        <w:t xml:space="preserve"> </w:t>
      </w:r>
      <w:r w:rsidRPr="00E5007B">
        <w:rPr>
          <w:color w:val="FF0000"/>
          <w:sz w:val="24"/>
          <w:bdr w:val="single" w:sz="2" w:space="0" w:color="auto" w:shadow="1"/>
        </w:rPr>
        <w:t>解答</w:t>
      </w:r>
      <w:r w:rsidRPr="00E5007B">
        <w:rPr>
          <w:color w:val="FF0000"/>
          <w:sz w:val="24"/>
          <w:bdr w:val="single" w:sz="2" w:space="0" w:color="auto" w:shadow="1"/>
        </w:rPr>
        <w:t xml:space="preserve"> </w:t>
      </w:r>
      <w:r w:rsidRPr="00E5007B">
        <w:rPr>
          <w:color w:val="FF0000"/>
          <w:sz w:val="24"/>
        </w:rPr>
        <w:t xml:space="preserve">　</w:t>
      </w:r>
      <w:bookmarkStart w:id="139" w:name="AQ220308003869_1"/>
      <w:bookmarkEnd w:id="137"/>
      <w:r w:rsidRPr="00E5007B">
        <w:rPr>
          <w:color w:val="FF0000"/>
          <w:sz w:val="24"/>
        </w:rPr>
        <w:t>B</w:t>
      </w:r>
      <w:r w:rsidRPr="00E5007B">
        <w:rPr>
          <w:color w:val="FF0000"/>
          <w:sz w:val="24"/>
        </w:rPr>
        <w:t xml:space="preserve">　</w:t>
      </w:r>
      <w:bookmarkEnd w:id="138"/>
      <w:bookmarkEnd w:id="139"/>
    </w:p>
    <w:p w:rsidR="00E5007B" w:rsidRPr="00E5007B" w:rsidRDefault="00E5007B" w:rsidP="00E5007B">
      <w:pPr>
        <w:pStyle w:val="Normal2"/>
        <w:tabs>
          <w:tab w:val="left" w:pos="1587"/>
        </w:tabs>
        <w:snapToGrid w:val="0"/>
        <w:ind w:left="1304" w:hanging="1020"/>
        <w:textAlignment w:val="center"/>
        <w:rPr>
          <w:rFonts w:eastAsia="DengXian"/>
          <w:color w:val="008000"/>
          <w:sz w:val="24"/>
          <w:lang w:eastAsia="zh-CN"/>
        </w:rPr>
      </w:pPr>
      <w:bookmarkStart w:id="140" w:name="RQ220308003869_M"/>
      <w:bookmarkStart w:id="141" w:name="RQ220308003869"/>
      <w:r w:rsidRPr="00E5007B">
        <w:rPr>
          <w:color w:val="008000"/>
          <w:sz w:val="24"/>
          <w:bdr w:val="single" w:sz="2" w:space="0" w:color="auto" w:shadow="1"/>
        </w:rPr>
        <w:t xml:space="preserve"> </w:t>
      </w:r>
      <w:r w:rsidRPr="00E5007B">
        <w:rPr>
          <w:color w:val="008000"/>
          <w:sz w:val="24"/>
          <w:bdr w:val="single" w:sz="2" w:space="0" w:color="auto" w:shadow="1"/>
        </w:rPr>
        <w:t>解析</w:t>
      </w:r>
      <w:r w:rsidRPr="00E5007B">
        <w:rPr>
          <w:color w:val="008000"/>
          <w:sz w:val="24"/>
          <w:bdr w:val="single" w:sz="2" w:space="0" w:color="auto" w:shadow="1"/>
        </w:rPr>
        <w:t xml:space="preserve"> </w:t>
      </w:r>
      <w:r w:rsidRPr="00E5007B">
        <w:rPr>
          <w:color w:val="008000"/>
          <w:sz w:val="24"/>
        </w:rPr>
        <w:t xml:space="preserve">　</w:t>
      </w:r>
      <w:bookmarkStart w:id="142" w:name="RQ220308003869_1_H"/>
      <w:bookmarkEnd w:id="140"/>
      <w:bookmarkEnd w:id="142"/>
      <w:r w:rsidRPr="00E5007B">
        <w:rPr>
          <w:color w:val="008000"/>
          <w:sz w:val="24"/>
        </w:rPr>
        <w:t>(A)</w:t>
      </w:r>
      <w:bookmarkStart w:id="143" w:name="RQ220308003869_1_1"/>
      <w:r w:rsidRPr="00E5007B">
        <w:rPr>
          <w:rFonts w:hint="eastAsia"/>
          <w:color w:val="008000"/>
          <w:kern w:val="2"/>
          <w:sz w:val="24"/>
        </w:rPr>
        <w:t>民主治理採取由下而上的方式</w:t>
      </w:r>
      <w:r w:rsidRPr="00E5007B">
        <w:rPr>
          <w:color w:val="008000"/>
          <w:sz w:val="24"/>
        </w:rPr>
        <w:t xml:space="preserve">　</w:t>
      </w:r>
      <w:bookmarkEnd w:id="143"/>
      <w:r w:rsidRPr="00E5007B">
        <w:rPr>
          <w:color w:val="008000"/>
          <w:sz w:val="24"/>
        </w:rPr>
        <w:t>(C)</w:t>
      </w:r>
      <w:bookmarkStart w:id="144" w:name="RQ220308003869_1_3"/>
      <w:r w:rsidRPr="00E5007B">
        <w:rPr>
          <w:rFonts w:hint="eastAsia"/>
          <w:color w:val="008000"/>
          <w:kern w:val="2"/>
          <w:sz w:val="24"/>
        </w:rPr>
        <w:t>敘述中指出，此政策係為了「因應公立幼兒園名額不足及私立幼兒園收費貴等問題」，即回應民意之意</w:t>
      </w:r>
      <w:r w:rsidRPr="00E5007B">
        <w:rPr>
          <w:color w:val="008000"/>
          <w:sz w:val="24"/>
        </w:rPr>
        <w:t xml:space="preserve">　</w:t>
      </w:r>
      <w:bookmarkEnd w:id="144"/>
      <w:r w:rsidRPr="00E5007B">
        <w:rPr>
          <w:color w:val="008000"/>
          <w:sz w:val="24"/>
        </w:rPr>
        <w:t>(D)</w:t>
      </w:r>
      <w:bookmarkStart w:id="145" w:name="RQ220308003869_1_4"/>
      <w:r w:rsidRPr="00E5007B">
        <w:rPr>
          <w:rFonts w:hint="eastAsia"/>
          <w:color w:val="008000"/>
          <w:kern w:val="2"/>
          <w:sz w:val="24"/>
        </w:rPr>
        <w:t>非營利幼兒園由公益法人經營，即屬整合之民間資源</w:t>
      </w:r>
      <w:r w:rsidRPr="00E5007B">
        <w:rPr>
          <w:color w:val="008000"/>
          <w:sz w:val="24"/>
        </w:rPr>
        <w:t xml:space="preserve">　</w:t>
      </w:r>
      <w:bookmarkEnd w:id="141"/>
      <w:bookmarkEnd w:id="145"/>
    </w:p>
    <w:p w:rsidR="00E5007B" w:rsidRPr="00E5007B" w:rsidRDefault="00E5007B" w:rsidP="00E5007B">
      <w:pPr>
        <w:pStyle w:val="Normal0"/>
        <w:numPr>
          <w:ilvl w:val="0"/>
          <w:numId w:val="13"/>
        </w:numPr>
        <w:tabs>
          <w:tab w:val="left" w:pos="289"/>
          <w:tab w:val="left" w:pos="573"/>
        </w:tabs>
        <w:snapToGrid w:val="0"/>
        <w:spacing w:before="80"/>
        <w:ind w:left="1247" w:hanging="964"/>
        <w:textAlignment w:val="center"/>
        <w:rPr>
          <w:sz w:val="24"/>
        </w:rPr>
      </w:pPr>
      <w:bookmarkStart w:id="146" w:name="QQ220308003862_1_H"/>
      <w:bookmarkStart w:id="147" w:name="QQ220308003862"/>
      <w:r w:rsidRPr="00E5007B">
        <w:rPr>
          <w:sz w:val="24"/>
        </w:rPr>
        <w:t>（　　）</w:t>
      </w:r>
      <w:r w:rsidRPr="00E5007B">
        <w:rPr>
          <w:rFonts w:hint="eastAsia"/>
          <w:kern w:val="2"/>
          <w:sz w:val="24"/>
        </w:rPr>
        <w:t>「複數選區相對多數制」意指一個選舉區可選出</w:t>
      </w:r>
      <w:r w:rsidRPr="00E5007B">
        <w:rPr>
          <w:rFonts w:hint="eastAsia"/>
          <w:kern w:val="2"/>
          <w:sz w:val="24"/>
        </w:rPr>
        <w:t>2</w:t>
      </w:r>
      <w:r w:rsidRPr="00E5007B">
        <w:rPr>
          <w:rFonts w:hint="eastAsia"/>
          <w:kern w:val="2"/>
          <w:sz w:val="24"/>
        </w:rPr>
        <w:t>位以上的當選者，選民投一票給屬意的候選人，最終依應選的席次數目，由得票最高的前幾名候選人依序當選。上述選制可能會對選舉活動產生什麼影響？</w:t>
      </w:r>
      <w:r w:rsidRPr="00E5007B">
        <w:rPr>
          <w:sz w:val="24"/>
        </w:rPr>
        <w:t xml:space="preserve">　</w:t>
      </w:r>
      <w:bookmarkEnd w:id="146"/>
      <w:r w:rsidRPr="00E5007B">
        <w:rPr>
          <w:sz w:val="24"/>
        </w:rPr>
        <w:t>(A)</w:t>
      </w:r>
      <w:bookmarkStart w:id="148" w:name="QQ220308003862_1_1"/>
      <w:r w:rsidRPr="00E5007B">
        <w:rPr>
          <w:rFonts w:hint="eastAsia"/>
          <w:kern w:val="2"/>
          <w:sz w:val="24"/>
        </w:rPr>
        <w:t>民眾因選制複雜不願參與投票</w:t>
      </w:r>
      <w:r w:rsidRPr="00E5007B">
        <w:rPr>
          <w:sz w:val="24"/>
        </w:rPr>
        <w:t xml:space="preserve">　</w:t>
      </w:r>
      <w:bookmarkEnd w:id="148"/>
      <w:r w:rsidRPr="00E5007B">
        <w:rPr>
          <w:sz w:val="24"/>
        </w:rPr>
        <w:t>(B)</w:t>
      </w:r>
      <w:bookmarkStart w:id="149" w:name="QQ220308003862_1_2"/>
      <w:r w:rsidRPr="00E5007B">
        <w:rPr>
          <w:rFonts w:hint="eastAsia"/>
          <w:kern w:val="2"/>
          <w:sz w:val="24"/>
        </w:rPr>
        <w:t>同黨候選人採取共同競選策略</w:t>
      </w:r>
      <w:r w:rsidRPr="00E5007B">
        <w:rPr>
          <w:sz w:val="24"/>
        </w:rPr>
        <w:t xml:space="preserve">　</w:t>
      </w:r>
      <w:bookmarkEnd w:id="149"/>
      <w:r w:rsidRPr="00E5007B">
        <w:rPr>
          <w:sz w:val="24"/>
        </w:rPr>
        <w:t>(C)</w:t>
      </w:r>
      <w:bookmarkStart w:id="150" w:name="QQ220308003862_1_3"/>
      <w:r w:rsidRPr="00E5007B">
        <w:rPr>
          <w:rFonts w:hint="eastAsia"/>
          <w:kern w:val="2"/>
          <w:sz w:val="24"/>
        </w:rPr>
        <w:t>小黨推派候選人參選的意願低</w:t>
      </w:r>
      <w:r w:rsidRPr="00E5007B">
        <w:rPr>
          <w:sz w:val="24"/>
        </w:rPr>
        <w:t xml:space="preserve">　</w:t>
      </w:r>
      <w:bookmarkEnd w:id="150"/>
      <w:r w:rsidRPr="00E5007B">
        <w:rPr>
          <w:sz w:val="24"/>
        </w:rPr>
        <w:t>(D)</w:t>
      </w:r>
      <w:bookmarkStart w:id="151" w:name="QQ220308003862_1_4"/>
      <w:r w:rsidRPr="00E5007B">
        <w:rPr>
          <w:rFonts w:hint="eastAsia"/>
          <w:kern w:val="2"/>
          <w:sz w:val="24"/>
        </w:rPr>
        <w:t>小黨難獲過半數支持被邊緣化</w:t>
      </w:r>
      <w:r w:rsidRPr="00E5007B">
        <w:rPr>
          <w:sz w:val="24"/>
        </w:rPr>
        <w:t xml:space="preserve">　</w:t>
      </w:r>
      <w:bookmarkEnd w:id="147"/>
      <w:bookmarkEnd w:id="151"/>
    </w:p>
    <w:p w:rsidR="00E5007B" w:rsidRPr="00E5007B" w:rsidRDefault="00E5007B" w:rsidP="00E5007B">
      <w:pPr>
        <w:pStyle w:val="Normal0"/>
        <w:snapToGrid w:val="0"/>
        <w:ind w:left="850" w:hanging="850"/>
        <w:jc w:val="right"/>
        <w:textAlignment w:val="center"/>
        <w:rPr>
          <w:rFonts w:ascii="細明體" w:eastAsia="SimSun" w:hAnsi="細明體" w:hint="eastAsia"/>
          <w:sz w:val="24"/>
          <w:lang w:eastAsia="zh-CN"/>
        </w:rPr>
      </w:pPr>
      <w:r w:rsidRPr="00E5007B">
        <w:rPr>
          <w:rFonts w:ascii="細明體" w:hAnsi="細明體"/>
          <w:color w:val="0000FF"/>
          <w:sz w:val="24"/>
          <w:lang w:eastAsia="zh-CN"/>
        </w:rPr>
        <w:t>【SUPER講義】</w:t>
      </w:r>
    </w:p>
    <w:p w:rsidR="00E5007B" w:rsidRPr="00E5007B" w:rsidRDefault="00E5007B" w:rsidP="00E5007B">
      <w:pPr>
        <w:pStyle w:val="Normal1"/>
        <w:snapToGrid w:val="0"/>
        <w:ind w:left="1304" w:hanging="1020"/>
        <w:textAlignment w:val="center"/>
        <w:rPr>
          <w:rFonts w:eastAsia="DengXian"/>
          <w:color w:val="FF0000"/>
          <w:sz w:val="24"/>
          <w:lang w:eastAsia="zh-CN"/>
        </w:rPr>
      </w:pPr>
      <w:bookmarkStart w:id="152" w:name="AQ220308003862_M"/>
      <w:bookmarkStart w:id="153" w:name="AQ220308003862"/>
      <w:r w:rsidRPr="00E5007B">
        <w:rPr>
          <w:color w:val="FF0000"/>
          <w:sz w:val="24"/>
          <w:bdr w:val="single" w:sz="2" w:space="0" w:color="auto" w:shadow="1"/>
        </w:rPr>
        <w:t xml:space="preserve"> </w:t>
      </w:r>
      <w:r w:rsidRPr="00E5007B">
        <w:rPr>
          <w:color w:val="FF0000"/>
          <w:sz w:val="24"/>
          <w:bdr w:val="single" w:sz="2" w:space="0" w:color="auto" w:shadow="1"/>
        </w:rPr>
        <w:t>解答</w:t>
      </w:r>
      <w:r w:rsidRPr="00E5007B">
        <w:rPr>
          <w:color w:val="FF0000"/>
          <w:sz w:val="24"/>
          <w:bdr w:val="single" w:sz="2" w:space="0" w:color="auto" w:shadow="1"/>
        </w:rPr>
        <w:t xml:space="preserve"> </w:t>
      </w:r>
      <w:r w:rsidRPr="00E5007B">
        <w:rPr>
          <w:color w:val="FF0000"/>
          <w:sz w:val="24"/>
        </w:rPr>
        <w:t xml:space="preserve">　</w:t>
      </w:r>
      <w:bookmarkStart w:id="154" w:name="AQ220308003862_1"/>
      <w:bookmarkEnd w:id="152"/>
      <w:r w:rsidRPr="00E5007B">
        <w:rPr>
          <w:color w:val="FF0000"/>
          <w:sz w:val="24"/>
        </w:rPr>
        <w:t>B</w:t>
      </w:r>
      <w:r w:rsidRPr="00E5007B">
        <w:rPr>
          <w:color w:val="FF0000"/>
          <w:sz w:val="24"/>
        </w:rPr>
        <w:t xml:space="preserve">　</w:t>
      </w:r>
      <w:bookmarkEnd w:id="153"/>
      <w:bookmarkEnd w:id="154"/>
    </w:p>
    <w:p w:rsidR="00E5007B" w:rsidRPr="00E5007B" w:rsidRDefault="00E5007B" w:rsidP="00E5007B">
      <w:pPr>
        <w:pStyle w:val="Normal2"/>
        <w:tabs>
          <w:tab w:val="left" w:pos="1587"/>
        </w:tabs>
        <w:snapToGrid w:val="0"/>
        <w:ind w:left="1304" w:hanging="1020"/>
        <w:textAlignment w:val="center"/>
        <w:rPr>
          <w:rFonts w:eastAsia="DengXian"/>
          <w:color w:val="008000"/>
          <w:sz w:val="24"/>
          <w:lang w:eastAsia="zh-CN"/>
        </w:rPr>
      </w:pPr>
      <w:bookmarkStart w:id="155" w:name="RQ220308003862_M"/>
      <w:bookmarkStart w:id="156" w:name="RQ220308003862"/>
      <w:r w:rsidRPr="00E5007B">
        <w:rPr>
          <w:color w:val="008000"/>
          <w:sz w:val="24"/>
          <w:bdr w:val="single" w:sz="2" w:space="0" w:color="auto" w:shadow="1"/>
        </w:rPr>
        <w:lastRenderedPageBreak/>
        <w:t xml:space="preserve"> </w:t>
      </w:r>
      <w:r w:rsidRPr="00E5007B">
        <w:rPr>
          <w:color w:val="008000"/>
          <w:sz w:val="24"/>
          <w:bdr w:val="single" w:sz="2" w:space="0" w:color="auto" w:shadow="1"/>
        </w:rPr>
        <w:t>解析</w:t>
      </w:r>
      <w:r w:rsidRPr="00E5007B">
        <w:rPr>
          <w:color w:val="008000"/>
          <w:sz w:val="24"/>
          <w:bdr w:val="single" w:sz="2" w:space="0" w:color="auto" w:shadow="1"/>
        </w:rPr>
        <w:t xml:space="preserve"> </w:t>
      </w:r>
      <w:r w:rsidRPr="00E5007B">
        <w:rPr>
          <w:color w:val="008000"/>
          <w:sz w:val="24"/>
        </w:rPr>
        <w:t xml:space="preserve">　</w:t>
      </w:r>
      <w:bookmarkStart w:id="157" w:name="RQ220308003862_1_H"/>
      <w:bookmarkEnd w:id="155"/>
      <w:bookmarkEnd w:id="157"/>
      <w:r w:rsidRPr="00E5007B">
        <w:rPr>
          <w:color w:val="008000"/>
          <w:sz w:val="24"/>
        </w:rPr>
        <w:t>(A)</w:t>
      </w:r>
      <w:bookmarkStart w:id="158" w:name="RQ220308003862_1_1"/>
      <w:r w:rsidRPr="00E5007B">
        <w:rPr>
          <w:rFonts w:hint="eastAsia"/>
          <w:color w:val="008000"/>
          <w:kern w:val="2"/>
          <w:sz w:val="24"/>
        </w:rPr>
        <w:t>複數選區並無選制複雜的現象，且民眾不會不願意參與</w:t>
      </w:r>
      <w:r w:rsidRPr="00E5007B">
        <w:rPr>
          <w:color w:val="008000"/>
          <w:sz w:val="24"/>
        </w:rPr>
        <w:t xml:space="preserve">　</w:t>
      </w:r>
      <w:bookmarkEnd w:id="158"/>
      <w:r w:rsidRPr="00E5007B">
        <w:rPr>
          <w:color w:val="008000"/>
          <w:sz w:val="24"/>
        </w:rPr>
        <w:t>(C)</w:t>
      </w:r>
      <w:bookmarkStart w:id="159" w:name="RQ220308003862_1_3"/>
      <w:r w:rsidRPr="00E5007B">
        <w:rPr>
          <w:rFonts w:hint="eastAsia"/>
          <w:color w:val="008000"/>
          <w:kern w:val="2"/>
          <w:sz w:val="24"/>
        </w:rPr>
        <w:t>複數選區因當選多人，小黨及無黨籍有生存空間，參選意願較高</w:t>
      </w:r>
      <w:r w:rsidRPr="00E5007B">
        <w:rPr>
          <w:color w:val="008000"/>
          <w:sz w:val="24"/>
        </w:rPr>
        <w:t xml:space="preserve">　</w:t>
      </w:r>
      <w:bookmarkEnd w:id="159"/>
      <w:r w:rsidRPr="00E5007B">
        <w:rPr>
          <w:color w:val="008000"/>
          <w:sz w:val="24"/>
        </w:rPr>
        <w:t>(D)</w:t>
      </w:r>
      <w:bookmarkStart w:id="160" w:name="RQ220308003862_1_4"/>
      <w:r w:rsidRPr="00E5007B">
        <w:rPr>
          <w:rFonts w:hint="eastAsia"/>
          <w:color w:val="008000"/>
          <w:kern w:val="2"/>
          <w:sz w:val="24"/>
        </w:rPr>
        <w:t>相對多數制下無需獲得過半數支持</w:t>
      </w:r>
      <w:r w:rsidRPr="00E5007B">
        <w:rPr>
          <w:color w:val="008000"/>
          <w:sz w:val="24"/>
        </w:rPr>
        <w:t xml:space="preserve">　</w:t>
      </w:r>
      <w:bookmarkEnd w:id="156"/>
      <w:bookmarkEnd w:id="160"/>
    </w:p>
    <w:p w:rsidR="00E5007B" w:rsidRPr="00E5007B" w:rsidRDefault="00E5007B" w:rsidP="00E5007B">
      <w:pPr>
        <w:pStyle w:val="Normal0"/>
        <w:numPr>
          <w:ilvl w:val="0"/>
          <w:numId w:val="13"/>
        </w:numPr>
        <w:tabs>
          <w:tab w:val="left" w:pos="289"/>
          <w:tab w:val="left" w:pos="573"/>
        </w:tabs>
        <w:snapToGrid w:val="0"/>
        <w:spacing w:before="80"/>
        <w:ind w:left="1247" w:hanging="964"/>
        <w:textAlignment w:val="center"/>
        <w:rPr>
          <w:sz w:val="24"/>
        </w:rPr>
      </w:pPr>
      <w:bookmarkStart w:id="161" w:name="QQ220308003857_1_H"/>
      <w:bookmarkStart w:id="162" w:name="QQ220308003857"/>
      <w:r w:rsidRPr="00E5007B">
        <w:rPr>
          <w:sz w:val="24"/>
        </w:rPr>
        <w:t>（　　）</w:t>
      </w:r>
      <w:r w:rsidRPr="00E5007B">
        <w:rPr>
          <w:rFonts w:hint="eastAsia"/>
          <w:kern w:val="2"/>
          <w:sz w:val="24"/>
        </w:rPr>
        <w:t>過去我國關於公職人員罷免的相關規定，被質疑是間接剝奪人民罷免權，因此</w:t>
      </w:r>
      <w:r w:rsidRPr="00E5007B">
        <w:rPr>
          <w:rFonts w:hint="eastAsia"/>
          <w:kern w:val="2"/>
          <w:sz w:val="24"/>
        </w:rPr>
        <w:t>2016</w:t>
      </w:r>
      <w:r w:rsidRPr="00E5007B">
        <w:rPr>
          <w:rFonts w:hint="eastAsia"/>
          <w:kern w:val="2"/>
          <w:sz w:val="24"/>
        </w:rPr>
        <w:t>年三讀修正《公職人員選舉罷免法》，除了刪除罷免活動不得宣傳之規定外，進一步下修罷免的提案、連署與通過門檻。近期更有直轄市市長與市議員接連因怠忽職守、言行脫序或背棄政治誠信等理由，遭罷免成功而去職。由此可見，罷免具有何意義？</w:t>
      </w:r>
      <w:r w:rsidRPr="00E5007B">
        <w:rPr>
          <w:sz w:val="24"/>
        </w:rPr>
        <w:t xml:space="preserve">　</w:t>
      </w:r>
      <w:bookmarkEnd w:id="161"/>
      <w:r w:rsidRPr="00E5007B">
        <w:rPr>
          <w:sz w:val="24"/>
        </w:rPr>
        <w:t>(A)</w:t>
      </w:r>
      <w:bookmarkStart w:id="163" w:name="QQ220308003857_1_1"/>
      <w:r w:rsidRPr="00E5007B">
        <w:rPr>
          <w:rFonts w:hint="eastAsia"/>
          <w:kern w:val="2"/>
          <w:sz w:val="24"/>
        </w:rPr>
        <w:t>人民有權使背離民意之公職提前去職</w:t>
      </w:r>
      <w:r w:rsidRPr="00E5007B">
        <w:rPr>
          <w:sz w:val="24"/>
        </w:rPr>
        <w:t xml:space="preserve">　</w:t>
      </w:r>
      <w:bookmarkEnd w:id="163"/>
      <w:r w:rsidRPr="00E5007B">
        <w:rPr>
          <w:sz w:val="24"/>
        </w:rPr>
        <w:t>(B)</w:t>
      </w:r>
      <w:bookmarkStart w:id="164" w:name="QQ220308003857_1_2"/>
      <w:r w:rsidRPr="00E5007B">
        <w:rPr>
          <w:rFonts w:hint="eastAsia"/>
          <w:kern w:val="2"/>
          <w:sz w:val="24"/>
        </w:rPr>
        <w:t>定期並積極舉行罷免有助落實參政權</w:t>
      </w:r>
      <w:r w:rsidRPr="00E5007B">
        <w:rPr>
          <w:sz w:val="24"/>
        </w:rPr>
        <w:t xml:space="preserve">　</w:t>
      </w:r>
      <w:bookmarkEnd w:id="164"/>
      <w:r w:rsidRPr="00E5007B">
        <w:rPr>
          <w:sz w:val="24"/>
        </w:rPr>
        <w:t>(C)</w:t>
      </w:r>
      <w:bookmarkStart w:id="165" w:name="QQ220308003857_1_3"/>
      <w:r w:rsidRPr="00E5007B">
        <w:rPr>
          <w:rFonts w:hint="eastAsia"/>
          <w:kern w:val="2"/>
          <w:sz w:val="24"/>
        </w:rPr>
        <w:t>罷免是民主國家追究法律責任的機制</w:t>
      </w:r>
      <w:r w:rsidRPr="00E5007B">
        <w:rPr>
          <w:sz w:val="24"/>
        </w:rPr>
        <w:t xml:space="preserve">　</w:t>
      </w:r>
      <w:bookmarkEnd w:id="165"/>
      <w:r w:rsidRPr="00E5007B">
        <w:rPr>
          <w:sz w:val="24"/>
        </w:rPr>
        <w:t>(D)</w:t>
      </w:r>
      <w:bookmarkStart w:id="166" w:name="QQ220308003857_1_4"/>
      <w:r w:rsidRPr="00E5007B">
        <w:rPr>
          <w:rFonts w:hint="eastAsia"/>
          <w:kern w:val="2"/>
          <w:sz w:val="24"/>
        </w:rPr>
        <w:t>罷免的正當性有賴嚴格的門檻與限制</w:t>
      </w:r>
      <w:r w:rsidRPr="00E5007B">
        <w:rPr>
          <w:sz w:val="24"/>
        </w:rPr>
        <w:t xml:space="preserve">　</w:t>
      </w:r>
      <w:bookmarkEnd w:id="162"/>
      <w:bookmarkEnd w:id="166"/>
    </w:p>
    <w:p w:rsidR="00E5007B" w:rsidRPr="00E5007B" w:rsidRDefault="00E5007B" w:rsidP="00E5007B">
      <w:pPr>
        <w:pStyle w:val="Normal0"/>
        <w:snapToGrid w:val="0"/>
        <w:ind w:left="850" w:hanging="850"/>
        <w:jc w:val="right"/>
        <w:textAlignment w:val="center"/>
        <w:rPr>
          <w:rFonts w:ascii="細明體" w:eastAsia="SimSun" w:hAnsi="細明體" w:hint="eastAsia"/>
          <w:sz w:val="24"/>
          <w:lang w:eastAsia="zh-CN"/>
        </w:rPr>
      </w:pPr>
      <w:r w:rsidRPr="00E5007B">
        <w:rPr>
          <w:rFonts w:ascii="細明體" w:hAnsi="細明體"/>
          <w:color w:val="0000FF"/>
          <w:sz w:val="24"/>
          <w:lang w:eastAsia="zh-CN"/>
        </w:rPr>
        <w:t>【SUPER講義】</w:t>
      </w:r>
    </w:p>
    <w:p w:rsidR="00E5007B" w:rsidRPr="00E5007B" w:rsidRDefault="00E5007B" w:rsidP="00E5007B">
      <w:pPr>
        <w:pStyle w:val="Normal1"/>
        <w:snapToGrid w:val="0"/>
        <w:ind w:left="1304" w:hanging="1020"/>
        <w:textAlignment w:val="center"/>
        <w:rPr>
          <w:rFonts w:eastAsia="DengXian"/>
          <w:color w:val="FF0000"/>
          <w:sz w:val="24"/>
          <w:lang w:eastAsia="zh-CN"/>
        </w:rPr>
      </w:pPr>
      <w:bookmarkStart w:id="167" w:name="AQ220308003857_M"/>
      <w:bookmarkStart w:id="168" w:name="AQ220308003857"/>
      <w:r w:rsidRPr="00E5007B">
        <w:rPr>
          <w:color w:val="FF0000"/>
          <w:sz w:val="24"/>
          <w:bdr w:val="single" w:sz="2" w:space="0" w:color="auto" w:shadow="1"/>
        </w:rPr>
        <w:t xml:space="preserve"> </w:t>
      </w:r>
      <w:r w:rsidRPr="00E5007B">
        <w:rPr>
          <w:color w:val="FF0000"/>
          <w:sz w:val="24"/>
          <w:bdr w:val="single" w:sz="2" w:space="0" w:color="auto" w:shadow="1"/>
        </w:rPr>
        <w:t>解答</w:t>
      </w:r>
      <w:r w:rsidRPr="00E5007B">
        <w:rPr>
          <w:color w:val="FF0000"/>
          <w:sz w:val="24"/>
          <w:bdr w:val="single" w:sz="2" w:space="0" w:color="auto" w:shadow="1"/>
        </w:rPr>
        <w:t xml:space="preserve"> </w:t>
      </w:r>
      <w:r w:rsidRPr="00E5007B">
        <w:rPr>
          <w:color w:val="FF0000"/>
          <w:sz w:val="24"/>
        </w:rPr>
        <w:t xml:space="preserve">　</w:t>
      </w:r>
      <w:bookmarkStart w:id="169" w:name="AQ220308003857_1"/>
      <w:bookmarkEnd w:id="167"/>
      <w:r w:rsidRPr="00E5007B">
        <w:rPr>
          <w:color w:val="FF0000"/>
          <w:sz w:val="24"/>
        </w:rPr>
        <w:t>A</w:t>
      </w:r>
      <w:r w:rsidRPr="00E5007B">
        <w:rPr>
          <w:color w:val="FF0000"/>
          <w:sz w:val="24"/>
        </w:rPr>
        <w:t xml:space="preserve">　</w:t>
      </w:r>
      <w:bookmarkEnd w:id="168"/>
      <w:bookmarkEnd w:id="169"/>
    </w:p>
    <w:p w:rsidR="00E5007B" w:rsidRPr="00E5007B" w:rsidRDefault="00E5007B" w:rsidP="00E5007B">
      <w:pPr>
        <w:pStyle w:val="Normal2"/>
        <w:tabs>
          <w:tab w:val="left" w:pos="1587"/>
        </w:tabs>
        <w:snapToGrid w:val="0"/>
        <w:ind w:left="1304" w:hanging="1020"/>
        <w:textAlignment w:val="center"/>
        <w:rPr>
          <w:rFonts w:eastAsia="DengXian"/>
          <w:color w:val="008000"/>
          <w:sz w:val="24"/>
          <w:lang w:eastAsia="zh-CN"/>
        </w:rPr>
      </w:pPr>
      <w:bookmarkStart w:id="170" w:name="RQ220308003857_M"/>
      <w:bookmarkStart w:id="171" w:name="RQ220308003857"/>
      <w:r w:rsidRPr="00E5007B">
        <w:rPr>
          <w:color w:val="008000"/>
          <w:sz w:val="24"/>
          <w:bdr w:val="single" w:sz="2" w:space="0" w:color="auto" w:shadow="1"/>
        </w:rPr>
        <w:t xml:space="preserve"> </w:t>
      </w:r>
      <w:r w:rsidRPr="00E5007B">
        <w:rPr>
          <w:color w:val="008000"/>
          <w:sz w:val="24"/>
          <w:bdr w:val="single" w:sz="2" w:space="0" w:color="auto" w:shadow="1"/>
        </w:rPr>
        <w:t>解析</w:t>
      </w:r>
      <w:r w:rsidRPr="00E5007B">
        <w:rPr>
          <w:color w:val="008000"/>
          <w:sz w:val="24"/>
          <w:bdr w:val="single" w:sz="2" w:space="0" w:color="auto" w:shadow="1"/>
        </w:rPr>
        <w:t xml:space="preserve"> </w:t>
      </w:r>
      <w:r w:rsidRPr="00E5007B">
        <w:rPr>
          <w:color w:val="008000"/>
          <w:sz w:val="24"/>
        </w:rPr>
        <w:t xml:space="preserve">　</w:t>
      </w:r>
      <w:bookmarkStart w:id="172" w:name="RQ220308003857_1_H"/>
      <w:bookmarkEnd w:id="170"/>
      <w:bookmarkEnd w:id="172"/>
      <w:r w:rsidRPr="00E5007B">
        <w:rPr>
          <w:color w:val="008000"/>
          <w:sz w:val="24"/>
        </w:rPr>
        <w:t>(B)</w:t>
      </w:r>
      <w:bookmarkStart w:id="173" w:name="RQ220308003857_1_2"/>
      <w:r w:rsidRPr="00E5007B">
        <w:rPr>
          <w:rFonts w:hint="eastAsia"/>
          <w:color w:val="008000"/>
          <w:kern w:val="2"/>
          <w:sz w:val="24"/>
        </w:rPr>
        <w:t>罷免須經選舉人提案並連署通過而舉行，不同於選舉為定期辦理</w:t>
      </w:r>
      <w:r w:rsidRPr="00E5007B">
        <w:rPr>
          <w:color w:val="008000"/>
          <w:sz w:val="24"/>
        </w:rPr>
        <w:t xml:space="preserve">　</w:t>
      </w:r>
      <w:bookmarkEnd w:id="173"/>
      <w:r w:rsidRPr="00E5007B">
        <w:rPr>
          <w:color w:val="008000"/>
          <w:sz w:val="24"/>
        </w:rPr>
        <w:t>(C)</w:t>
      </w:r>
      <w:bookmarkStart w:id="174" w:name="RQ220308003857_1_3"/>
      <w:r w:rsidRPr="00E5007B">
        <w:rPr>
          <w:rFonts w:hint="eastAsia"/>
          <w:color w:val="008000"/>
          <w:kern w:val="2"/>
          <w:sz w:val="24"/>
        </w:rPr>
        <w:t>罷免是追究政治責任的機制</w:t>
      </w:r>
      <w:r w:rsidRPr="00E5007B">
        <w:rPr>
          <w:color w:val="008000"/>
          <w:sz w:val="24"/>
        </w:rPr>
        <w:t xml:space="preserve">　</w:t>
      </w:r>
      <w:bookmarkEnd w:id="174"/>
      <w:r w:rsidRPr="00E5007B">
        <w:rPr>
          <w:color w:val="008000"/>
          <w:sz w:val="24"/>
        </w:rPr>
        <w:t>(D)</w:t>
      </w:r>
      <w:bookmarkStart w:id="175" w:name="RQ220308003857_1_4"/>
      <w:r w:rsidRPr="00E5007B">
        <w:rPr>
          <w:rFonts w:hint="eastAsia"/>
          <w:color w:val="008000"/>
          <w:kern w:val="2"/>
          <w:sz w:val="24"/>
        </w:rPr>
        <w:t>選項指稱「嚴格的門檻與限制」，與文中修法後「降低」矛盾</w:t>
      </w:r>
      <w:r w:rsidRPr="00E5007B">
        <w:rPr>
          <w:color w:val="008000"/>
          <w:sz w:val="24"/>
        </w:rPr>
        <w:t xml:space="preserve">　</w:t>
      </w:r>
      <w:bookmarkEnd w:id="171"/>
      <w:bookmarkEnd w:id="175"/>
    </w:p>
    <w:p w:rsidR="00E5007B" w:rsidRPr="00E5007B" w:rsidRDefault="00E5007B" w:rsidP="00E5007B">
      <w:pPr>
        <w:pStyle w:val="Normal0"/>
        <w:numPr>
          <w:ilvl w:val="0"/>
          <w:numId w:val="13"/>
        </w:numPr>
        <w:tabs>
          <w:tab w:val="left" w:pos="289"/>
          <w:tab w:val="left" w:pos="573"/>
        </w:tabs>
        <w:snapToGrid w:val="0"/>
        <w:spacing w:before="80"/>
        <w:ind w:left="1247" w:hanging="964"/>
        <w:textAlignment w:val="center"/>
        <w:rPr>
          <w:sz w:val="24"/>
        </w:rPr>
      </w:pPr>
      <w:bookmarkStart w:id="176" w:name="QQ220308003855_1_H"/>
      <w:bookmarkStart w:id="177" w:name="QQ220308003855"/>
      <w:r w:rsidRPr="00E5007B">
        <w:rPr>
          <w:sz w:val="24"/>
        </w:rPr>
        <w:t>（　　）</w:t>
      </w:r>
      <w:r w:rsidRPr="00E5007B">
        <w:rPr>
          <w:rFonts w:hint="eastAsia"/>
          <w:kern w:val="2"/>
          <w:sz w:val="24"/>
        </w:rPr>
        <w:t>由英國前首相卡麥隆（</w:t>
      </w:r>
      <w:r w:rsidRPr="00E5007B">
        <w:rPr>
          <w:rFonts w:hint="eastAsia"/>
          <w:kern w:val="2"/>
          <w:sz w:val="24"/>
        </w:rPr>
        <w:t>David Cameron</w:t>
      </w:r>
      <w:r w:rsidRPr="00E5007B">
        <w:rPr>
          <w:rFonts w:hint="eastAsia"/>
          <w:kern w:val="2"/>
          <w:sz w:val="24"/>
        </w:rPr>
        <w:t>）提案的脫歐公投，自</w:t>
      </w:r>
      <w:r w:rsidRPr="00E5007B">
        <w:rPr>
          <w:rFonts w:hint="eastAsia"/>
          <w:kern w:val="2"/>
          <w:sz w:val="24"/>
        </w:rPr>
        <w:t>2016</w:t>
      </w:r>
      <w:r w:rsidRPr="00E5007B">
        <w:rPr>
          <w:rFonts w:hint="eastAsia"/>
          <w:kern w:val="2"/>
          <w:sz w:val="24"/>
        </w:rPr>
        <w:t>年</w:t>
      </w:r>
      <w:r w:rsidRPr="00E5007B">
        <w:rPr>
          <w:rFonts w:hint="eastAsia"/>
          <w:kern w:val="2"/>
          <w:sz w:val="24"/>
        </w:rPr>
        <w:t>6</w:t>
      </w:r>
      <w:r w:rsidRPr="00E5007B">
        <w:rPr>
          <w:rFonts w:hint="eastAsia"/>
          <w:kern w:val="2"/>
          <w:sz w:val="24"/>
        </w:rPr>
        <w:t>月舉行公民投票決議脫歐後，不論是國會內朝野政黨或者社會輿論民意，仍然延續著公投前的紛擾，甚至出現再次公投的呼聲。時代雜誌（</w:t>
      </w:r>
      <w:r w:rsidRPr="00E5007B">
        <w:rPr>
          <w:rFonts w:hint="eastAsia"/>
          <w:kern w:val="2"/>
          <w:sz w:val="24"/>
        </w:rPr>
        <w:t>TIME</w:t>
      </w:r>
      <w:r w:rsidRPr="00E5007B">
        <w:rPr>
          <w:rFonts w:hint="eastAsia"/>
          <w:kern w:val="2"/>
          <w:sz w:val="24"/>
        </w:rPr>
        <w:t>）在一篇評論中指出，脫歐公投給英國人最大的震撼是：「原來我們並不了解自己的同胞」。時代雜誌（</w:t>
      </w:r>
      <w:r w:rsidRPr="00E5007B">
        <w:rPr>
          <w:rFonts w:hint="eastAsia"/>
          <w:kern w:val="2"/>
          <w:sz w:val="24"/>
        </w:rPr>
        <w:t>TIME</w:t>
      </w:r>
      <w:r w:rsidRPr="00E5007B">
        <w:rPr>
          <w:rFonts w:hint="eastAsia"/>
          <w:kern w:val="2"/>
          <w:sz w:val="24"/>
        </w:rPr>
        <w:t>）的評論凸顯出公投制度的何種問題？</w:t>
      </w:r>
      <w:r w:rsidRPr="00E5007B">
        <w:rPr>
          <w:sz w:val="24"/>
        </w:rPr>
        <w:t xml:space="preserve">　</w:t>
      </w:r>
      <w:bookmarkEnd w:id="176"/>
      <w:r w:rsidRPr="00E5007B">
        <w:rPr>
          <w:sz w:val="24"/>
        </w:rPr>
        <w:t>(A)</w:t>
      </w:r>
      <w:bookmarkStart w:id="178" w:name="QQ220308003855_1_1"/>
      <w:r w:rsidRPr="00E5007B">
        <w:rPr>
          <w:rFonts w:hint="eastAsia"/>
          <w:kern w:val="2"/>
          <w:sz w:val="24"/>
        </w:rPr>
        <w:t>造成政府機關逃避決策責任</w:t>
      </w:r>
      <w:r w:rsidRPr="00E5007B">
        <w:rPr>
          <w:sz w:val="24"/>
        </w:rPr>
        <w:t xml:space="preserve">　</w:t>
      </w:r>
      <w:bookmarkEnd w:id="178"/>
      <w:r w:rsidRPr="00E5007B">
        <w:rPr>
          <w:sz w:val="24"/>
        </w:rPr>
        <w:t>(B)</w:t>
      </w:r>
      <w:bookmarkStart w:id="179" w:name="QQ220308003855_1_2"/>
      <w:r w:rsidRPr="00E5007B">
        <w:rPr>
          <w:rFonts w:hint="eastAsia"/>
          <w:kern w:val="2"/>
          <w:sz w:val="24"/>
        </w:rPr>
        <w:t>必須遵守多數決的投票結果</w:t>
      </w:r>
      <w:r w:rsidRPr="00E5007B">
        <w:rPr>
          <w:sz w:val="24"/>
        </w:rPr>
        <w:t xml:space="preserve">　</w:t>
      </w:r>
      <w:bookmarkEnd w:id="179"/>
      <w:r w:rsidRPr="00E5007B">
        <w:rPr>
          <w:sz w:val="24"/>
        </w:rPr>
        <w:t>(C)</w:t>
      </w:r>
      <w:bookmarkStart w:id="180" w:name="QQ220308003855_1_3"/>
      <w:r w:rsidRPr="00E5007B">
        <w:rPr>
          <w:rFonts w:hint="eastAsia"/>
          <w:kern w:val="2"/>
          <w:sz w:val="24"/>
        </w:rPr>
        <w:t>加深不同立場間的分歧對立</w:t>
      </w:r>
      <w:r w:rsidRPr="00E5007B">
        <w:rPr>
          <w:sz w:val="24"/>
        </w:rPr>
        <w:t xml:space="preserve">　</w:t>
      </w:r>
      <w:bookmarkEnd w:id="180"/>
      <w:r w:rsidRPr="00E5007B">
        <w:rPr>
          <w:sz w:val="24"/>
        </w:rPr>
        <w:t>(D)</w:t>
      </w:r>
      <w:bookmarkStart w:id="181" w:name="QQ220308003855_1_4"/>
      <w:r w:rsidRPr="00E5007B">
        <w:rPr>
          <w:rFonts w:hint="eastAsia"/>
          <w:kern w:val="2"/>
          <w:sz w:val="24"/>
        </w:rPr>
        <w:t>不同立場間欠缺溝通與理解</w:t>
      </w:r>
      <w:r w:rsidRPr="00E5007B">
        <w:rPr>
          <w:sz w:val="24"/>
        </w:rPr>
        <w:t xml:space="preserve">　</w:t>
      </w:r>
      <w:bookmarkEnd w:id="177"/>
      <w:bookmarkEnd w:id="181"/>
    </w:p>
    <w:p w:rsidR="00E5007B" w:rsidRPr="00E5007B" w:rsidRDefault="00E5007B" w:rsidP="00E5007B">
      <w:pPr>
        <w:pStyle w:val="Normal0"/>
        <w:snapToGrid w:val="0"/>
        <w:ind w:left="850" w:hanging="850"/>
        <w:jc w:val="right"/>
        <w:textAlignment w:val="center"/>
        <w:rPr>
          <w:rFonts w:ascii="細明體" w:eastAsia="SimSun" w:hAnsi="細明體" w:hint="eastAsia"/>
          <w:sz w:val="24"/>
          <w:lang w:eastAsia="zh-CN"/>
        </w:rPr>
      </w:pPr>
      <w:r w:rsidRPr="00E5007B">
        <w:rPr>
          <w:rFonts w:ascii="細明體" w:hAnsi="細明體"/>
          <w:color w:val="0000FF"/>
          <w:sz w:val="24"/>
          <w:lang w:eastAsia="zh-CN"/>
        </w:rPr>
        <w:t>【SUPER講義】</w:t>
      </w:r>
    </w:p>
    <w:p w:rsidR="00E5007B" w:rsidRPr="00E5007B" w:rsidRDefault="00E5007B" w:rsidP="00E5007B">
      <w:pPr>
        <w:pStyle w:val="Normal1"/>
        <w:snapToGrid w:val="0"/>
        <w:ind w:left="1304" w:hanging="1020"/>
        <w:textAlignment w:val="center"/>
        <w:rPr>
          <w:rFonts w:eastAsia="DengXian"/>
          <w:color w:val="FF0000"/>
          <w:sz w:val="24"/>
          <w:lang w:eastAsia="zh-CN"/>
        </w:rPr>
      </w:pPr>
      <w:bookmarkStart w:id="182" w:name="AQ220308003855_M"/>
      <w:bookmarkStart w:id="183" w:name="AQ220308003855"/>
      <w:r w:rsidRPr="00E5007B">
        <w:rPr>
          <w:color w:val="FF0000"/>
          <w:sz w:val="24"/>
          <w:bdr w:val="single" w:sz="2" w:space="0" w:color="auto" w:shadow="1"/>
        </w:rPr>
        <w:t xml:space="preserve"> </w:t>
      </w:r>
      <w:r w:rsidRPr="00E5007B">
        <w:rPr>
          <w:color w:val="FF0000"/>
          <w:sz w:val="24"/>
          <w:bdr w:val="single" w:sz="2" w:space="0" w:color="auto" w:shadow="1"/>
        </w:rPr>
        <w:t>解答</w:t>
      </w:r>
      <w:r w:rsidRPr="00E5007B">
        <w:rPr>
          <w:color w:val="FF0000"/>
          <w:sz w:val="24"/>
          <w:bdr w:val="single" w:sz="2" w:space="0" w:color="auto" w:shadow="1"/>
        </w:rPr>
        <w:t xml:space="preserve"> </w:t>
      </w:r>
      <w:r w:rsidRPr="00E5007B">
        <w:rPr>
          <w:color w:val="FF0000"/>
          <w:sz w:val="24"/>
        </w:rPr>
        <w:t xml:space="preserve">　</w:t>
      </w:r>
      <w:bookmarkStart w:id="184" w:name="AQ220308003855_1"/>
      <w:bookmarkEnd w:id="182"/>
      <w:r w:rsidRPr="00E5007B">
        <w:rPr>
          <w:color w:val="FF0000"/>
          <w:sz w:val="24"/>
        </w:rPr>
        <w:t>D</w:t>
      </w:r>
      <w:r w:rsidRPr="00E5007B">
        <w:rPr>
          <w:color w:val="FF0000"/>
          <w:sz w:val="24"/>
        </w:rPr>
        <w:t xml:space="preserve">　</w:t>
      </w:r>
      <w:bookmarkEnd w:id="183"/>
      <w:bookmarkEnd w:id="184"/>
    </w:p>
    <w:p w:rsidR="00E5007B" w:rsidRPr="00E5007B" w:rsidRDefault="00E5007B" w:rsidP="00E5007B">
      <w:pPr>
        <w:pStyle w:val="Normal2"/>
        <w:tabs>
          <w:tab w:val="left" w:pos="1587"/>
        </w:tabs>
        <w:snapToGrid w:val="0"/>
        <w:ind w:left="1304" w:hanging="1020"/>
        <w:textAlignment w:val="center"/>
        <w:rPr>
          <w:rFonts w:eastAsia="DengXian"/>
          <w:color w:val="008000"/>
          <w:sz w:val="24"/>
          <w:lang w:eastAsia="zh-CN"/>
        </w:rPr>
      </w:pPr>
      <w:bookmarkStart w:id="185" w:name="RQ220308003855_M"/>
      <w:bookmarkStart w:id="186" w:name="RQ220308003855"/>
      <w:r w:rsidRPr="00E5007B">
        <w:rPr>
          <w:color w:val="008000"/>
          <w:sz w:val="24"/>
          <w:bdr w:val="single" w:sz="2" w:space="0" w:color="auto" w:shadow="1"/>
        </w:rPr>
        <w:t xml:space="preserve"> </w:t>
      </w:r>
      <w:r w:rsidRPr="00E5007B">
        <w:rPr>
          <w:color w:val="008000"/>
          <w:sz w:val="24"/>
          <w:bdr w:val="single" w:sz="2" w:space="0" w:color="auto" w:shadow="1"/>
        </w:rPr>
        <w:t>解析</w:t>
      </w:r>
      <w:r w:rsidRPr="00E5007B">
        <w:rPr>
          <w:color w:val="008000"/>
          <w:sz w:val="24"/>
          <w:bdr w:val="single" w:sz="2" w:space="0" w:color="auto" w:shadow="1"/>
        </w:rPr>
        <w:t xml:space="preserve"> </w:t>
      </w:r>
      <w:r w:rsidRPr="00E5007B">
        <w:rPr>
          <w:color w:val="008000"/>
          <w:sz w:val="24"/>
        </w:rPr>
        <w:t xml:space="preserve">　</w:t>
      </w:r>
      <w:bookmarkStart w:id="187" w:name="RQ220308003855_1_H"/>
      <w:bookmarkEnd w:id="185"/>
      <w:r w:rsidRPr="00E5007B">
        <w:rPr>
          <w:rFonts w:hint="eastAsia"/>
          <w:color w:val="008000"/>
          <w:kern w:val="2"/>
          <w:sz w:val="24"/>
        </w:rPr>
        <w:t>時代雜誌（</w:t>
      </w:r>
      <w:r w:rsidRPr="00E5007B">
        <w:rPr>
          <w:rFonts w:hint="eastAsia"/>
          <w:color w:val="008000"/>
          <w:kern w:val="2"/>
          <w:sz w:val="24"/>
        </w:rPr>
        <w:t>TIME</w:t>
      </w:r>
      <w:r w:rsidRPr="00E5007B">
        <w:rPr>
          <w:rFonts w:hint="eastAsia"/>
          <w:color w:val="008000"/>
          <w:kern w:val="2"/>
          <w:sz w:val="24"/>
        </w:rPr>
        <w:t>）的評論認為，因英國人未充分了解自己的同胞在這個議題上的意見。意即不同立場之間並未能有充分的了解與溝通</w:t>
      </w:r>
      <w:r w:rsidRPr="00E5007B">
        <w:rPr>
          <w:color w:val="008000"/>
          <w:sz w:val="24"/>
        </w:rPr>
        <w:t xml:space="preserve">　</w:t>
      </w:r>
      <w:bookmarkEnd w:id="186"/>
      <w:bookmarkEnd w:id="187"/>
    </w:p>
    <w:p w:rsidR="00E5007B" w:rsidRPr="00E5007B" w:rsidRDefault="00E5007B" w:rsidP="00E5007B">
      <w:pPr>
        <w:pStyle w:val="Normal0"/>
        <w:numPr>
          <w:ilvl w:val="0"/>
          <w:numId w:val="13"/>
        </w:numPr>
        <w:tabs>
          <w:tab w:val="left" w:pos="289"/>
          <w:tab w:val="left" w:pos="573"/>
        </w:tabs>
        <w:snapToGrid w:val="0"/>
        <w:spacing w:before="80"/>
        <w:ind w:left="1247" w:hanging="964"/>
        <w:textAlignment w:val="center"/>
        <w:rPr>
          <w:sz w:val="24"/>
        </w:rPr>
      </w:pPr>
      <w:bookmarkStart w:id="188" w:name="QQ220308003860_1_H"/>
      <w:bookmarkStart w:id="189" w:name="QQ220308003860"/>
      <w:r w:rsidRPr="00E5007B">
        <w:rPr>
          <w:sz w:val="24"/>
        </w:rPr>
        <w:t>（　　）</w:t>
      </w:r>
      <w:r w:rsidRPr="00E5007B">
        <w:rPr>
          <w:rFonts w:hint="eastAsia"/>
          <w:kern w:val="2"/>
          <w:sz w:val="24"/>
        </w:rPr>
        <w:t>法國學者杜佛傑（</w:t>
      </w:r>
      <w:r w:rsidRPr="00E5007B">
        <w:rPr>
          <w:rFonts w:hint="eastAsia"/>
          <w:kern w:val="2"/>
          <w:sz w:val="24"/>
        </w:rPr>
        <w:t>Maurice Duverger</w:t>
      </w:r>
      <w:r w:rsidRPr="00E5007B">
        <w:rPr>
          <w:rFonts w:hint="eastAsia"/>
          <w:kern w:val="2"/>
          <w:sz w:val="24"/>
        </w:rPr>
        <w:t>）指出，一國的選舉制度與其政黨體制有密切關係。其主張之一，在社會分歧不嚴重的國家實施某一種選舉制度，選民為了避免自己的選票形同廢票，因此趨向將票投給較可能當選的大黨候選人。這種選制不利於小黨或無黨籍候選人，易傾向形成兩黨體系。綜上所述，「某一選舉制度」最可能是下列何者？</w:t>
      </w:r>
      <w:r w:rsidRPr="00E5007B">
        <w:rPr>
          <w:sz w:val="24"/>
        </w:rPr>
        <w:t xml:space="preserve">　</w:t>
      </w:r>
      <w:bookmarkEnd w:id="188"/>
      <w:r w:rsidRPr="00E5007B">
        <w:rPr>
          <w:sz w:val="24"/>
        </w:rPr>
        <w:t>(A)</w:t>
      </w:r>
      <w:bookmarkStart w:id="190" w:name="QQ220308003860_1_1"/>
      <w:r w:rsidRPr="00E5007B">
        <w:rPr>
          <w:rFonts w:hint="eastAsia"/>
          <w:kern w:val="2"/>
          <w:sz w:val="24"/>
        </w:rPr>
        <w:t>比例代表制</w:t>
      </w:r>
      <w:r w:rsidRPr="00E5007B">
        <w:rPr>
          <w:sz w:val="24"/>
        </w:rPr>
        <w:t xml:space="preserve">　</w:t>
      </w:r>
      <w:bookmarkEnd w:id="190"/>
      <w:r w:rsidRPr="00E5007B">
        <w:rPr>
          <w:sz w:val="24"/>
        </w:rPr>
        <w:t>(B)</w:t>
      </w:r>
      <w:bookmarkStart w:id="191" w:name="QQ220308003860_1_2"/>
      <w:r w:rsidRPr="00E5007B">
        <w:rPr>
          <w:rFonts w:hint="eastAsia"/>
          <w:kern w:val="2"/>
          <w:sz w:val="24"/>
        </w:rPr>
        <w:t>複數選區相對多數決制</w:t>
      </w:r>
      <w:r w:rsidRPr="00E5007B">
        <w:rPr>
          <w:sz w:val="24"/>
        </w:rPr>
        <w:t xml:space="preserve">　</w:t>
      </w:r>
      <w:bookmarkEnd w:id="191"/>
      <w:r w:rsidRPr="00E5007B">
        <w:rPr>
          <w:sz w:val="24"/>
        </w:rPr>
        <w:t>(C)</w:t>
      </w:r>
      <w:bookmarkStart w:id="192" w:name="QQ220308003860_1_3"/>
      <w:r w:rsidRPr="00E5007B">
        <w:rPr>
          <w:rFonts w:hint="eastAsia"/>
          <w:kern w:val="2"/>
          <w:sz w:val="24"/>
        </w:rPr>
        <w:t>兩輪投票制</w:t>
      </w:r>
      <w:r w:rsidRPr="00E5007B">
        <w:rPr>
          <w:sz w:val="24"/>
        </w:rPr>
        <w:t xml:space="preserve">　</w:t>
      </w:r>
      <w:bookmarkEnd w:id="192"/>
      <w:r w:rsidRPr="00E5007B">
        <w:rPr>
          <w:sz w:val="24"/>
        </w:rPr>
        <w:t>(D)</w:t>
      </w:r>
      <w:bookmarkStart w:id="193" w:name="QQ220308003860_1_4"/>
      <w:r w:rsidRPr="00E5007B">
        <w:rPr>
          <w:rFonts w:hint="eastAsia"/>
          <w:kern w:val="2"/>
          <w:sz w:val="24"/>
        </w:rPr>
        <w:t>單一選區相對多數決制</w:t>
      </w:r>
      <w:r w:rsidRPr="00E5007B">
        <w:rPr>
          <w:sz w:val="24"/>
        </w:rPr>
        <w:t xml:space="preserve">　</w:t>
      </w:r>
      <w:bookmarkEnd w:id="189"/>
      <w:bookmarkEnd w:id="193"/>
    </w:p>
    <w:p w:rsidR="00E5007B" w:rsidRPr="00E5007B" w:rsidRDefault="00E5007B" w:rsidP="00E5007B">
      <w:pPr>
        <w:pStyle w:val="Normal0"/>
        <w:snapToGrid w:val="0"/>
        <w:ind w:left="850" w:hanging="850"/>
        <w:jc w:val="right"/>
        <w:textAlignment w:val="center"/>
        <w:rPr>
          <w:rFonts w:ascii="細明體" w:eastAsia="SimSun" w:hAnsi="細明體" w:hint="eastAsia"/>
          <w:sz w:val="24"/>
          <w:lang w:eastAsia="zh-CN"/>
        </w:rPr>
      </w:pPr>
      <w:r w:rsidRPr="00E5007B">
        <w:rPr>
          <w:rFonts w:ascii="細明體" w:hAnsi="細明體"/>
          <w:color w:val="0000FF"/>
          <w:sz w:val="24"/>
          <w:lang w:eastAsia="zh-CN"/>
        </w:rPr>
        <w:t>【SUPER講義】</w:t>
      </w:r>
    </w:p>
    <w:p w:rsidR="00E5007B" w:rsidRPr="00E5007B" w:rsidRDefault="00E5007B" w:rsidP="00E5007B">
      <w:pPr>
        <w:pStyle w:val="Normal1"/>
        <w:snapToGrid w:val="0"/>
        <w:ind w:left="1304" w:hanging="1020"/>
        <w:textAlignment w:val="center"/>
        <w:rPr>
          <w:rFonts w:eastAsia="DengXian"/>
          <w:color w:val="FF0000"/>
          <w:sz w:val="24"/>
          <w:lang w:eastAsia="zh-CN"/>
        </w:rPr>
      </w:pPr>
      <w:bookmarkStart w:id="194" w:name="AQ220308003860_M"/>
      <w:bookmarkStart w:id="195" w:name="AQ220308003860"/>
      <w:r w:rsidRPr="00E5007B">
        <w:rPr>
          <w:color w:val="FF0000"/>
          <w:sz w:val="24"/>
          <w:bdr w:val="single" w:sz="2" w:space="0" w:color="auto" w:shadow="1"/>
        </w:rPr>
        <w:t xml:space="preserve"> </w:t>
      </w:r>
      <w:r w:rsidRPr="00E5007B">
        <w:rPr>
          <w:color w:val="FF0000"/>
          <w:sz w:val="24"/>
          <w:bdr w:val="single" w:sz="2" w:space="0" w:color="auto" w:shadow="1"/>
        </w:rPr>
        <w:t>解答</w:t>
      </w:r>
      <w:r w:rsidRPr="00E5007B">
        <w:rPr>
          <w:color w:val="FF0000"/>
          <w:sz w:val="24"/>
          <w:bdr w:val="single" w:sz="2" w:space="0" w:color="auto" w:shadow="1"/>
        </w:rPr>
        <w:t xml:space="preserve"> </w:t>
      </w:r>
      <w:r w:rsidRPr="00E5007B">
        <w:rPr>
          <w:color w:val="FF0000"/>
          <w:sz w:val="24"/>
        </w:rPr>
        <w:t xml:space="preserve">　</w:t>
      </w:r>
      <w:bookmarkStart w:id="196" w:name="AQ220308003860_1"/>
      <w:bookmarkEnd w:id="194"/>
      <w:r w:rsidRPr="00E5007B">
        <w:rPr>
          <w:color w:val="FF0000"/>
          <w:sz w:val="24"/>
        </w:rPr>
        <w:t>D</w:t>
      </w:r>
      <w:r w:rsidRPr="00E5007B">
        <w:rPr>
          <w:color w:val="FF0000"/>
          <w:sz w:val="24"/>
        </w:rPr>
        <w:t xml:space="preserve">　</w:t>
      </w:r>
      <w:bookmarkEnd w:id="195"/>
      <w:bookmarkEnd w:id="196"/>
    </w:p>
    <w:p w:rsidR="00E5007B" w:rsidRPr="00E5007B" w:rsidRDefault="00E5007B" w:rsidP="00E5007B">
      <w:pPr>
        <w:pStyle w:val="Normal2"/>
        <w:tabs>
          <w:tab w:val="left" w:pos="1587"/>
        </w:tabs>
        <w:snapToGrid w:val="0"/>
        <w:ind w:left="1304" w:hanging="1020"/>
        <w:textAlignment w:val="center"/>
        <w:rPr>
          <w:rFonts w:eastAsia="DengXian"/>
          <w:color w:val="008000"/>
          <w:sz w:val="24"/>
          <w:lang w:eastAsia="zh-CN"/>
        </w:rPr>
      </w:pPr>
      <w:bookmarkStart w:id="197" w:name="RQ220308003860_M"/>
      <w:bookmarkStart w:id="198" w:name="RQ220308003860"/>
      <w:r w:rsidRPr="00E5007B">
        <w:rPr>
          <w:color w:val="008000"/>
          <w:sz w:val="24"/>
          <w:bdr w:val="single" w:sz="2" w:space="0" w:color="auto" w:shadow="1"/>
        </w:rPr>
        <w:t xml:space="preserve"> </w:t>
      </w:r>
      <w:r w:rsidRPr="00E5007B">
        <w:rPr>
          <w:color w:val="008000"/>
          <w:sz w:val="24"/>
          <w:bdr w:val="single" w:sz="2" w:space="0" w:color="auto" w:shadow="1"/>
        </w:rPr>
        <w:t>解析</w:t>
      </w:r>
      <w:r w:rsidRPr="00E5007B">
        <w:rPr>
          <w:color w:val="008000"/>
          <w:sz w:val="24"/>
          <w:bdr w:val="single" w:sz="2" w:space="0" w:color="auto" w:shadow="1"/>
        </w:rPr>
        <w:t xml:space="preserve"> </w:t>
      </w:r>
      <w:r w:rsidRPr="00E5007B">
        <w:rPr>
          <w:color w:val="008000"/>
          <w:sz w:val="24"/>
        </w:rPr>
        <w:t xml:space="preserve">　</w:t>
      </w:r>
      <w:bookmarkStart w:id="199" w:name="RQ220308003860_1_H"/>
      <w:bookmarkEnd w:id="197"/>
      <w:r w:rsidRPr="00E5007B">
        <w:rPr>
          <w:rFonts w:hint="eastAsia"/>
          <w:color w:val="008000"/>
          <w:kern w:val="2"/>
          <w:sz w:val="24"/>
        </w:rPr>
        <w:t>根據「趨向將票投給較可能當選的大黨候選人」與「不利於小黨或無黨籍候選人」之敘述，且易形成兩黨制之特徵，故最可能發生在單一選區相對多數決制的選制下</w:t>
      </w:r>
      <w:r w:rsidRPr="00E5007B">
        <w:rPr>
          <w:color w:val="008000"/>
          <w:sz w:val="24"/>
        </w:rPr>
        <w:t xml:space="preserve">　</w:t>
      </w:r>
      <w:bookmarkEnd w:id="198"/>
      <w:bookmarkEnd w:id="199"/>
    </w:p>
    <w:p w:rsidR="00E5007B" w:rsidRPr="00E5007B" w:rsidRDefault="00E5007B" w:rsidP="00E5007B">
      <w:pPr>
        <w:pStyle w:val="Normal0"/>
        <w:numPr>
          <w:ilvl w:val="0"/>
          <w:numId w:val="13"/>
        </w:numPr>
        <w:tabs>
          <w:tab w:val="left" w:pos="289"/>
          <w:tab w:val="left" w:pos="573"/>
        </w:tabs>
        <w:snapToGrid w:val="0"/>
        <w:spacing w:before="80"/>
        <w:ind w:left="1247" w:hanging="964"/>
        <w:textAlignment w:val="center"/>
        <w:rPr>
          <w:sz w:val="24"/>
        </w:rPr>
      </w:pPr>
      <w:bookmarkStart w:id="200" w:name="QQ220308003801_1_H"/>
      <w:bookmarkStart w:id="201" w:name="QQ220308003801"/>
      <w:r w:rsidRPr="00E5007B">
        <w:rPr>
          <w:sz w:val="24"/>
        </w:rPr>
        <w:t>（　　）</w:t>
      </w:r>
      <w:r w:rsidRPr="00E5007B">
        <w:rPr>
          <w:rFonts w:hint="eastAsia"/>
          <w:kern w:val="2"/>
          <w:sz w:val="24"/>
        </w:rPr>
        <w:t>《熔爐》是一部於</w:t>
      </w:r>
      <w:r w:rsidRPr="00E5007B">
        <w:rPr>
          <w:rFonts w:hint="eastAsia"/>
          <w:kern w:val="2"/>
          <w:sz w:val="24"/>
        </w:rPr>
        <w:t>2011</w:t>
      </w:r>
      <w:r w:rsidRPr="00E5007B">
        <w:rPr>
          <w:rFonts w:hint="eastAsia"/>
          <w:kern w:val="2"/>
          <w:sz w:val="24"/>
        </w:rPr>
        <w:t>年上映的韓國電影，改編自真實案件的同名小說。劇情講述一所聾啞特教學校爆發校長及教職員集體性侵和凌虐學生的事件，雖當時已進行司法審判、同時有人權團體奔走與抗議，仍然因司法包庇而獲</w:t>
      </w:r>
      <w:r w:rsidRPr="00E5007B">
        <w:rPr>
          <w:rFonts w:hint="eastAsia"/>
          <w:kern w:val="2"/>
          <w:sz w:val="24"/>
        </w:rPr>
        <w:lastRenderedPageBreak/>
        <w:t>輕判。電影上映後引來廣大迴響，民眾連署要求重啟審判與修法。輿論壓力不僅使檢調單位重啟調查、法院重判加害人，更使國會修訂相關法律（稱為「熔爐法案」），也成為改變社會的公共力量。下列何項分析符合題文的敘述？</w:t>
      </w:r>
      <w:r w:rsidRPr="00E5007B">
        <w:rPr>
          <w:sz w:val="24"/>
        </w:rPr>
        <w:t xml:space="preserve">　</w:t>
      </w:r>
      <w:bookmarkEnd w:id="200"/>
      <w:r w:rsidRPr="00E5007B">
        <w:rPr>
          <w:sz w:val="24"/>
        </w:rPr>
        <w:t>(A)</w:t>
      </w:r>
      <w:bookmarkStart w:id="202" w:name="QQ220308003801_1_1"/>
      <w:r w:rsidRPr="00E5007B">
        <w:rPr>
          <w:rFonts w:hint="eastAsia"/>
          <w:kern w:val="2"/>
          <w:sz w:val="24"/>
        </w:rPr>
        <w:t>國會修訂法律的手段，是制衡司法機關審判的重要機制</w:t>
      </w:r>
      <w:r w:rsidRPr="00E5007B">
        <w:rPr>
          <w:sz w:val="24"/>
        </w:rPr>
        <w:t xml:space="preserve">　</w:t>
      </w:r>
      <w:bookmarkEnd w:id="202"/>
      <w:r w:rsidRPr="00E5007B">
        <w:rPr>
          <w:sz w:val="24"/>
        </w:rPr>
        <w:t>(B)</w:t>
      </w:r>
      <w:bookmarkStart w:id="203" w:name="QQ220308003801_1_2"/>
      <w:r w:rsidRPr="00E5007B">
        <w:rPr>
          <w:rFonts w:hint="eastAsia"/>
          <w:kern w:val="2"/>
          <w:sz w:val="24"/>
        </w:rPr>
        <w:t>內部課責只能仰賴國會修改或制定法律，達到權責相符</w:t>
      </w:r>
      <w:r w:rsidRPr="00E5007B">
        <w:rPr>
          <w:sz w:val="24"/>
        </w:rPr>
        <w:t xml:space="preserve">　</w:t>
      </w:r>
      <w:bookmarkEnd w:id="203"/>
      <w:r w:rsidRPr="00E5007B">
        <w:rPr>
          <w:sz w:val="24"/>
        </w:rPr>
        <w:t>(C)</w:t>
      </w:r>
      <w:bookmarkStart w:id="204" w:name="QQ220308003801_1_3"/>
      <w:r w:rsidRPr="00E5007B">
        <w:rPr>
          <w:rFonts w:hint="eastAsia"/>
          <w:kern w:val="2"/>
          <w:sz w:val="24"/>
        </w:rPr>
        <w:t>輿論能對政府產生監督的效果，使政府負起應有的責任</w:t>
      </w:r>
      <w:r w:rsidRPr="00E5007B">
        <w:rPr>
          <w:sz w:val="24"/>
        </w:rPr>
        <w:t xml:space="preserve">　</w:t>
      </w:r>
      <w:bookmarkEnd w:id="204"/>
      <w:r w:rsidRPr="00E5007B">
        <w:rPr>
          <w:sz w:val="24"/>
        </w:rPr>
        <w:t>(D)</w:t>
      </w:r>
      <w:bookmarkStart w:id="205" w:name="QQ220308003801_1_4"/>
      <w:r w:rsidRPr="00E5007B">
        <w:rPr>
          <w:rFonts w:hint="eastAsia"/>
          <w:kern w:val="2"/>
          <w:sz w:val="24"/>
        </w:rPr>
        <w:t>輿論壓力是所有民主課責制度中，最重要且有效的手段</w:t>
      </w:r>
      <w:r w:rsidRPr="00E5007B">
        <w:rPr>
          <w:sz w:val="24"/>
        </w:rPr>
        <w:t xml:space="preserve">　</w:t>
      </w:r>
      <w:bookmarkEnd w:id="201"/>
      <w:bookmarkEnd w:id="205"/>
    </w:p>
    <w:p w:rsidR="00E5007B" w:rsidRPr="00E5007B" w:rsidRDefault="00E5007B" w:rsidP="00E5007B">
      <w:pPr>
        <w:pStyle w:val="Normal0"/>
        <w:snapToGrid w:val="0"/>
        <w:ind w:left="850" w:hanging="850"/>
        <w:jc w:val="right"/>
        <w:textAlignment w:val="center"/>
        <w:rPr>
          <w:rFonts w:ascii="細明體" w:eastAsia="SimSun" w:hAnsi="細明體" w:hint="eastAsia"/>
          <w:sz w:val="24"/>
          <w:lang w:eastAsia="zh-CN"/>
        </w:rPr>
      </w:pPr>
      <w:r w:rsidRPr="00E5007B">
        <w:rPr>
          <w:rFonts w:ascii="細明體" w:hAnsi="細明體"/>
          <w:color w:val="0000FF"/>
          <w:sz w:val="24"/>
          <w:lang w:eastAsia="zh-CN"/>
        </w:rPr>
        <w:t>【SUPER講義】</w:t>
      </w:r>
    </w:p>
    <w:p w:rsidR="00E5007B" w:rsidRPr="00E5007B" w:rsidRDefault="00E5007B" w:rsidP="00E5007B">
      <w:pPr>
        <w:pStyle w:val="Normal1"/>
        <w:snapToGrid w:val="0"/>
        <w:ind w:left="1304" w:hanging="1020"/>
        <w:textAlignment w:val="center"/>
        <w:rPr>
          <w:rFonts w:eastAsia="DengXian"/>
          <w:color w:val="FF0000"/>
          <w:sz w:val="24"/>
          <w:lang w:eastAsia="zh-CN"/>
        </w:rPr>
      </w:pPr>
      <w:bookmarkStart w:id="206" w:name="AQ220308003801_M"/>
      <w:bookmarkStart w:id="207" w:name="AQ220308003801"/>
      <w:r w:rsidRPr="00E5007B">
        <w:rPr>
          <w:color w:val="FF0000"/>
          <w:sz w:val="24"/>
          <w:bdr w:val="single" w:sz="2" w:space="0" w:color="auto" w:shadow="1"/>
        </w:rPr>
        <w:t xml:space="preserve"> </w:t>
      </w:r>
      <w:r w:rsidRPr="00E5007B">
        <w:rPr>
          <w:color w:val="FF0000"/>
          <w:sz w:val="24"/>
          <w:bdr w:val="single" w:sz="2" w:space="0" w:color="auto" w:shadow="1"/>
        </w:rPr>
        <w:t>解答</w:t>
      </w:r>
      <w:r w:rsidRPr="00E5007B">
        <w:rPr>
          <w:color w:val="FF0000"/>
          <w:sz w:val="24"/>
          <w:bdr w:val="single" w:sz="2" w:space="0" w:color="auto" w:shadow="1"/>
        </w:rPr>
        <w:t xml:space="preserve"> </w:t>
      </w:r>
      <w:r w:rsidRPr="00E5007B">
        <w:rPr>
          <w:color w:val="FF0000"/>
          <w:sz w:val="24"/>
        </w:rPr>
        <w:t xml:space="preserve">　</w:t>
      </w:r>
      <w:bookmarkStart w:id="208" w:name="AQ220308003801_1"/>
      <w:bookmarkEnd w:id="206"/>
      <w:r w:rsidRPr="00E5007B">
        <w:rPr>
          <w:color w:val="FF0000"/>
          <w:sz w:val="24"/>
        </w:rPr>
        <w:t>C</w:t>
      </w:r>
      <w:r w:rsidRPr="00E5007B">
        <w:rPr>
          <w:color w:val="FF0000"/>
          <w:sz w:val="24"/>
        </w:rPr>
        <w:t xml:space="preserve">　</w:t>
      </w:r>
      <w:bookmarkEnd w:id="207"/>
      <w:bookmarkEnd w:id="208"/>
    </w:p>
    <w:p w:rsidR="00E5007B" w:rsidRPr="00E5007B" w:rsidRDefault="00E5007B" w:rsidP="00E5007B">
      <w:pPr>
        <w:pStyle w:val="Normal2"/>
        <w:tabs>
          <w:tab w:val="left" w:pos="1587"/>
        </w:tabs>
        <w:snapToGrid w:val="0"/>
        <w:ind w:left="1304" w:hanging="1020"/>
        <w:textAlignment w:val="center"/>
        <w:rPr>
          <w:rFonts w:eastAsia="DengXian"/>
          <w:color w:val="008000"/>
          <w:sz w:val="24"/>
          <w:lang w:eastAsia="zh-CN"/>
        </w:rPr>
      </w:pPr>
      <w:bookmarkStart w:id="209" w:name="RQ220308003801_M"/>
      <w:bookmarkStart w:id="210" w:name="RQ220308003801"/>
      <w:r w:rsidRPr="00E5007B">
        <w:rPr>
          <w:color w:val="008000"/>
          <w:sz w:val="24"/>
          <w:bdr w:val="single" w:sz="2" w:space="0" w:color="auto" w:shadow="1"/>
        </w:rPr>
        <w:t xml:space="preserve"> </w:t>
      </w:r>
      <w:r w:rsidRPr="00E5007B">
        <w:rPr>
          <w:color w:val="008000"/>
          <w:sz w:val="24"/>
          <w:bdr w:val="single" w:sz="2" w:space="0" w:color="auto" w:shadow="1"/>
        </w:rPr>
        <w:t>解析</w:t>
      </w:r>
      <w:r w:rsidRPr="00E5007B">
        <w:rPr>
          <w:color w:val="008000"/>
          <w:sz w:val="24"/>
          <w:bdr w:val="single" w:sz="2" w:space="0" w:color="auto" w:shadow="1"/>
        </w:rPr>
        <w:t xml:space="preserve"> </w:t>
      </w:r>
      <w:r w:rsidRPr="00E5007B">
        <w:rPr>
          <w:color w:val="008000"/>
          <w:sz w:val="24"/>
        </w:rPr>
        <w:t xml:space="preserve">　</w:t>
      </w:r>
      <w:bookmarkStart w:id="211" w:name="RQ220308003801_1_H"/>
      <w:bookmarkEnd w:id="209"/>
      <w:bookmarkEnd w:id="211"/>
      <w:r w:rsidRPr="00E5007B">
        <w:rPr>
          <w:color w:val="008000"/>
          <w:sz w:val="24"/>
        </w:rPr>
        <w:t>(A)</w:t>
      </w:r>
      <w:bookmarkStart w:id="212" w:name="RQ220308003801_1_1"/>
      <w:r w:rsidRPr="00E5007B">
        <w:rPr>
          <w:rFonts w:hint="eastAsia"/>
          <w:color w:val="008000"/>
          <w:kern w:val="2"/>
          <w:sz w:val="24"/>
        </w:rPr>
        <w:t>國會修訂法律是為了回應民意與負起立法機關之責任，並非制衡司法機關</w:t>
      </w:r>
      <w:r w:rsidRPr="00E5007B">
        <w:rPr>
          <w:color w:val="008000"/>
          <w:sz w:val="24"/>
        </w:rPr>
        <w:t xml:space="preserve">　</w:t>
      </w:r>
      <w:bookmarkEnd w:id="212"/>
      <w:r w:rsidRPr="00E5007B">
        <w:rPr>
          <w:color w:val="008000"/>
          <w:sz w:val="24"/>
        </w:rPr>
        <w:t>(B)</w:t>
      </w:r>
      <w:bookmarkStart w:id="213" w:name="RQ220308003801_1_2"/>
      <w:r w:rsidRPr="00E5007B">
        <w:rPr>
          <w:rFonts w:hint="eastAsia"/>
          <w:color w:val="008000"/>
          <w:kern w:val="2"/>
          <w:sz w:val="24"/>
        </w:rPr>
        <w:t>輿論監督屬外部課責；該事件中，政府重啟調查及審判，也是內部課責的作為</w:t>
      </w:r>
      <w:r w:rsidRPr="00E5007B">
        <w:rPr>
          <w:color w:val="008000"/>
          <w:sz w:val="24"/>
        </w:rPr>
        <w:t xml:space="preserve">　</w:t>
      </w:r>
      <w:bookmarkEnd w:id="213"/>
      <w:r w:rsidRPr="00E5007B">
        <w:rPr>
          <w:color w:val="008000"/>
          <w:sz w:val="24"/>
        </w:rPr>
        <w:t>(D)</w:t>
      </w:r>
      <w:bookmarkStart w:id="214" w:name="RQ220308003801_1_4"/>
      <w:r w:rsidRPr="00E5007B">
        <w:rPr>
          <w:rFonts w:hint="eastAsia"/>
          <w:color w:val="008000"/>
          <w:kern w:val="2"/>
          <w:sz w:val="24"/>
        </w:rPr>
        <w:t>輿論壓力只是課責的手段之一，但無從得知是否為最重要、最有效</w:t>
      </w:r>
      <w:r w:rsidRPr="00E5007B">
        <w:rPr>
          <w:color w:val="008000"/>
          <w:sz w:val="24"/>
        </w:rPr>
        <w:t xml:space="preserve">　</w:t>
      </w:r>
      <w:bookmarkEnd w:id="210"/>
      <w:bookmarkEnd w:id="214"/>
    </w:p>
    <w:p w:rsidR="00E5007B" w:rsidRPr="00E5007B" w:rsidRDefault="00E5007B" w:rsidP="00E5007B">
      <w:pPr>
        <w:pStyle w:val="Normal0"/>
        <w:numPr>
          <w:ilvl w:val="0"/>
          <w:numId w:val="13"/>
        </w:numPr>
        <w:tabs>
          <w:tab w:val="left" w:pos="289"/>
          <w:tab w:val="left" w:pos="573"/>
        </w:tabs>
        <w:snapToGrid w:val="0"/>
        <w:spacing w:before="80"/>
        <w:ind w:left="1247" w:hanging="964"/>
        <w:textAlignment w:val="center"/>
        <w:rPr>
          <w:sz w:val="24"/>
        </w:rPr>
      </w:pPr>
      <w:bookmarkStart w:id="215" w:name="QQ220308003859_1_H"/>
      <w:bookmarkStart w:id="216" w:name="QQ220308003859"/>
      <w:r w:rsidRPr="00E5007B">
        <w:rPr>
          <w:sz w:val="24"/>
        </w:rPr>
        <w:t>（　　）</w:t>
      </w:r>
      <w:r w:rsidRPr="00E5007B">
        <w:rPr>
          <w:rFonts w:hint="eastAsia"/>
          <w:kern w:val="2"/>
          <w:sz w:val="24"/>
        </w:rPr>
        <w:t>法國分別於</w:t>
      </w:r>
      <w:r w:rsidRPr="00E5007B">
        <w:rPr>
          <w:rFonts w:hint="eastAsia"/>
          <w:kern w:val="2"/>
          <w:sz w:val="24"/>
        </w:rPr>
        <w:t>2017</w:t>
      </w:r>
      <w:r w:rsidRPr="00E5007B">
        <w:rPr>
          <w:rFonts w:hint="eastAsia"/>
          <w:kern w:val="2"/>
          <w:sz w:val="24"/>
        </w:rPr>
        <w:t>年</w:t>
      </w:r>
      <w:r w:rsidRPr="00E5007B">
        <w:rPr>
          <w:rFonts w:hint="eastAsia"/>
          <w:kern w:val="2"/>
          <w:sz w:val="24"/>
        </w:rPr>
        <w:t>4</w:t>
      </w:r>
      <w:r w:rsidRPr="00E5007B">
        <w:rPr>
          <w:rFonts w:hint="eastAsia"/>
          <w:kern w:val="2"/>
          <w:sz w:val="24"/>
        </w:rPr>
        <w:t>月</w:t>
      </w:r>
      <w:r w:rsidRPr="00E5007B">
        <w:rPr>
          <w:rFonts w:hint="eastAsia"/>
          <w:kern w:val="2"/>
          <w:sz w:val="24"/>
        </w:rPr>
        <w:t>23</w:t>
      </w:r>
      <w:r w:rsidRPr="00E5007B">
        <w:rPr>
          <w:rFonts w:hint="eastAsia"/>
          <w:kern w:val="2"/>
          <w:sz w:val="24"/>
        </w:rPr>
        <w:t>日及</w:t>
      </w:r>
      <w:r w:rsidRPr="00E5007B">
        <w:rPr>
          <w:rFonts w:hint="eastAsia"/>
          <w:kern w:val="2"/>
          <w:sz w:val="24"/>
        </w:rPr>
        <w:t>5</w:t>
      </w:r>
      <w:r w:rsidRPr="00E5007B">
        <w:rPr>
          <w:rFonts w:hint="eastAsia"/>
          <w:kern w:val="2"/>
          <w:sz w:val="24"/>
        </w:rPr>
        <w:t>月</w:t>
      </w:r>
      <w:r w:rsidRPr="00E5007B">
        <w:rPr>
          <w:rFonts w:hint="eastAsia"/>
          <w:kern w:val="2"/>
          <w:sz w:val="24"/>
        </w:rPr>
        <w:t>7</w:t>
      </w:r>
      <w:r w:rsidRPr="00E5007B">
        <w:rPr>
          <w:rFonts w:hint="eastAsia"/>
          <w:kern w:val="2"/>
          <w:sz w:val="24"/>
        </w:rPr>
        <w:t>日舉行總統大選，由於得票率前二高的馬克宏（</w:t>
      </w:r>
      <w:r w:rsidRPr="00E5007B">
        <w:rPr>
          <w:rFonts w:hint="eastAsia"/>
          <w:kern w:val="2"/>
          <w:sz w:val="24"/>
        </w:rPr>
        <w:t>Emmanuel Macron</w:t>
      </w:r>
      <w:r w:rsidRPr="00E5007B">
        <w:rPr>
          <w:rFonts w:hint="eastAsia"/>
          <w:kern w:val="2"/>
          <w:sz w:val="24"/>
        </w:rPr>
        <w:t>）與勒朋（</w:t>
      </w:r>
      <w:r w:rsidRPr="00E5007B">
        <w:rPr>
          <w:rFonts w:hint="eastAsia"/>
          <w:kern w:val="2"/>
          <w:sz w:val="24"/>
        </w:rPr>
        <w:t>Marine Le Pen</w:t>
      </w:r>
      <w:r w:rsidRPr="00E5007B">
        <w:rPr>
          <w:rFonts w:hint="eastAsia"/>
          <w:kern w:val="2"/>
          <w:sz w:val="24"/>
        </w:rPr>
        <w:t>）第一輪時僅分別獲得</w:t>
      </w:r>
      <w:r w:rsidRPr="00E5007B">
        <w:rPr>
          <w:rFonts w:hint="eastAsia"/>
          <w:kern w:val="2"/>
          <w:sz w:val="24"/>
        </w:rPr>
        <w:t>24.01</w:t>
      </w:r>
      <w:r w:rsidRPr="00E5007B">
        <w:rPr>
          <w:rFonts w:hint="eastAsia"/>
          <w:kern w:val="2"/>
          <w:sz w:val="24"/>
        </w:rPr>
        <w:t>％與</w:t>
      </w:r>
      <w:r w:rsidRPr="00E5007B">
        <w:rPr>
          <w:rFonts w:hint="eastAsia"/>
          <w:kern w:val="2"/>
          <w:sz w:val="24"/>
        </w:rPr>
        <w:t>21.30</w:t>
      </w:r>
      <w:r w:rsidRPr="00E5007B">
        <w:rPr>
          <w:rFonts w:hint="eastAsia"/>
          <w:kern w:val="2"/>
          <w:sz w:val="24"/>
        </w:rPr>
        <w:t>％的選票，即首輪無人獲得</w:t>
      </w:r>
      <w:r w:rsidRPr="00E5007B">
        <w:rPr>
          <w:rFonts w:hint="eastAsia"/>
          <w:kern w:val="2"/>
          <w:sz w:val="24"/>
        </w:rPr>
        <w:t>50</w:t>
      </w:r>
      <w:r w:rsidRPr="00E5007B">
        <w:rPr>
          <w:rFonts w:hint="eastAsia"/>
          <w:kern w:val="2"/>
          <w:sz w:val="24"/>
        </w:rPr>
        <w:t>％的選票，因此必須進行第二輪投票。第二輪投票結果由馬克宏以</w:t>
      </w:r>
      <w:r w:rsidRPr="00E5007B">
        <w:rPr>
          <w:rFonts w:hint="eastAsia"/>
          <w:kern w:val="2"/>
          <w:sz w:val="24"/>
        </w:rPr>
        <w:t>66.1</w:t>
      </w:r>
      <w:r w:rsidRPr="00E5007B">
        <w:rPr>
          <w:rFonts w:hint="eastAsia"/>
          <w:kern w:val="2"/>
          <w:sz w:val="24"/>
        </w:rPr>
        <w:t>％的得票率勝出（勒朋</w:t>
      </w:r>
      <w:r w:rsidRPr="00E5007B">
        <w:rPr>
          <w:rFonts w:hint="eastAsia"/>
          <w:kern w:val="2"/>
          <w:sz w:val="24"/>
        </w:rPr>
        <w:t>33.9</w:t>
      </w:r>
      <w:r w:rsidRPr="00E5007B">
        <w:rPr>
          <w:rFonts w:hint="eastAsia"/>
          <w:kern w:val="2"/>
          <w:sz w:val="24"/>
        </w:rPr>
        <w:t>％），成為第</w:t>
      </w:r>
      <w:r w:rsidRPr="00E5007B">
        <w:rPr>
          <w:rFonts w:hint="eastAsia"/>
          <w:kern w:val="2"/>
          <w:sz w:val="24"/>
        </w:rPr>
        <w:t>25</w:t>
      </w:r>
      <w:r w:rsidRPr="00E5007B">
        <w:rPr>
          <w:rFonts w:hint="eastAsia"/>
          <w:kern w:val="2"/>
          <w:sz w:val="24"/>
        </w:rPr>
        <w:t>任法國總統。有別於我國總統僅以最終得票數多寡決定當選者，凸顯我國總統選舉制度可能有何限制？</w:t>
      </w:r>
      <w:r w:rsidRPr="00E5007B">
        <w:rPr>
          <w:sz w:val="24"/>
        </w:rPr>
        <w:t xml:space="preserve">　</w:t>
      </w:r>
      <w:bookmarkEnd w:id="215"/>
      <w:r w:rsidRPr="00E5007B">
        <w:rPr>
          <w:sz w:val="24"/>
        </w:rPr>
        <w:t>(A)</w:t>
      </w:r>
      <w:bookmarkStart w:id="217" w:name="QQ220308003859_1_1"/>
      <w:r w:rsidRPr="00E5007B">
        <w:rPr>
          <w:rFonts w:hint="eastAsia"/>
          <w:kern w:val="2"/>
          <w:sz w:val="24"/>
        </w:rPr>
        <w:t>舉行選舉費時與勞民傷財</w:t>
      </w:r>
      <w:r w:rsidRPr="00E5007B">
        <w:rPr>
          <w:sz w:val="24"/>
        </w:rPr>
        <w:t xml:space="preserve">　</w:t>
      </w:r>
      <w:bookmarkEnd w:id="217"/>
      <w:r w:rsidRPr="00E5007B">
        <w:rPr>
          <w:sz w:val="24"/>
        </w:rPr>
        <w:t>(B)</w:t>
      </w:r>
      <w:bookmarkStart w:id="218" w:name="QQ220308003859_1_2"/>
      <w:r w:rsidRPr="00E5007B">
        <w:rPr>
          <w:rFonts w:hint="eastAsia"/>
          <w:kern w:val="2"/>
          <w:sz w:val="24"/>
        </w:rPr>
        <w:t>當選者的民意代表性不足</w:t>
      </w:r>
      <w:r w:rsidRPr="00E5007B">
        <w:rPr>
          <w:sz w:val="24"/>
        </w:rPr>
        <w:t xml:space="preserve">　</w:t>
      </w:r>
      <w:bookmarkEnd w:id="218"/>
      <w:r w:rsidRPr="00E5007B">
        <w:rPr>
          <w:sz w:val="24"/>
        </w:rPr>
        <w:t>(C)</w:t>
      </w:r>
      <w:bookmarkStart w:id="219" w:name="QQ220308003859_1_3"/>
      <w:r w:rsidRPr="00E5007B">
        <w:rPr>
          <w:rFonts w:hint="eastAsia"/>
          <w:kern w:val="2"/>
          <w:sz w:val="24"/>
        </w:rPr>
        <w:t>對小黨而言較不利其競爭</w:t>
      </w:r>
      <w:r w:rsidRPr="00E5007B">
        <w:rPr>
          <w:sz w:val="24"/>
        </w:rPr>
        <w:t xml:space="preserve">　</w:t>
      </w:r>
      <w:bookmarkEnd w:id="219"/>
      <w:r w:rsidRPr="00E5007B">
        <w:rPr>
          <w:sz w:val="24"/>
        </w:rPr>
        <w:t>(D)</w:t>
      </w:r>
      <w:bookmarkStart w:id="220" w:name="QQ220308003859_1_4"/>
      <w:r w:rsidRPr="00E5007B">
        <w:rPr>
          <w:rFonts w:hint="eastAsia"/>
          <w:kern w:val="2"/>
          <w:sz w:val="24"/>
        </w:rPr>
        <w:t>贏者全拿使社會歧見增加</w:t>
      </w:r>
      <w:r w:rsidRPr="00E5007B">
        <w:rPr>
          <w:sz w:val="24"/>
        </w:rPr>
        <w:t xml:space="preserve">　</w:t>
      </w:r>
      <w:bookmarkEnd w:id="216"/>
      <w:bookmarkEnd w:id="220"/>
    </w:p>
    <w:p w:rsidR="00E5007B" w:rsidRPr="00E5007B" w:rsidRDefault="00E5007B" w:rsidP="00E5007B">
      <w:pPr>
        <w:pStyle w:val="Normal0"/>
        <w:snapToGrid w:val="0"/>
        <w:ind w:left="850" w:hanging="850"/>
        <w:jc w:val="right"/>
        <w:textAlignment w:val="center"/>
        <w:rPr>
          <w:rFonts w:ascii="細明體" w:eastAsia="SimSun" w:hAnsi="細明體" w:hint="eastAsia"/>
          <w:sz w:val="24"/>
          <w:lang w:eastAsia="zh-CN"/>
        </w:rPr>
      </w:pPr>
      <w:r w:rsidRPr="00E5007B">
        <w:rPr>
          <w:rFonts w:ascii="細明體" w:hAnsi="細明體"/>
          <w:color w:val="0000FF"/>
          <w:sz w:val="24"/>
          <w:lang w:eastAsia="zh-CN"/>
        </w:rPr>
        <w:t>【SUPER講義】</w:t>
      </w:r>
    </w:p>
    <w:p w:rsidR="00E5007B" w:rsidRPr="00E5007B" w:rsidRDefault="00E5007B" w:rsidP="00E5007B">
      <w:pPr>
        <w:pStyle w:val="Normal1"/>
        <w:snapToGrid w:val="0"/>
        <w:ind w:left="1304" w:hanging="1020"/>
        <w:textAlignment w:val="center"/>
        <w:rPr>
          <w:rFonts w:eastAsia="DengXian"/>
          <w:color w:val="FF0000"/>
          <w:sz w:val="24"/>
          <w:lang w:eastAsia="zh-CN"/>
        </w:rPr>
      </w:pPr>
      <w:bookmarkStart w:id="221" w:name="AQ220308003859_M"/>
      <w:bookmarkStart w:id="222" w:name="AQ220308003859"/>
      <w:r w:rsidRPr="00E5007B">
        <w:rPr>
          <w:color w:val="FF0000"/>
          <w:sz w:val="24"/>
          <w:bdr w:val="single" w:sz="2" w:space="0" w:color="auto" w:shadow="1"/>
        </w:rPr>
        <w:t xml:space="preserve"> </w:t>
      </w:r>
      <w:r w:rsidRPr="00E5007B">
        <w:rPr>
          <w:color w:val="FF0000"/>
          <w:sz w:val="24"/>
          <w:bdr w:val="single" w:sz="2" w:space="0" w:color="auto" w:shadow="1"/>
        </w:rPr>
        <w:t>解答</w:t>
      </w:r>
      <w:r w:rsidRPr="00E5007B">
        <w:rPr>
          <w:color w:val="FF0000"/>
          <w:sz w:val="24"/>
          <w:bdr w:val="single" w:sz="2" w:space="0" w:color="auto" w:shadow="1"/>
        </w:rPr>
        <w:t xml:space="preserve"> </w:t>
      </w:r>
      <w:r w:rsidRPr="00E5007B">
        <w:rPr>
          <w:color w:val="FF0000"/>
          <w:sz w:val="24"/>
        </w:rPr>
        <w:t xml:space="preserve">　</w:t>
      </w:r>
      <w:bookmarkStart w:id="223" w:name="AQ220308003859_1"/>
      <w:bookmarkEnd w:id="221"/>
      <w:r w:rsidRPr="00E5007B">
        <w:rPr>
          <w:color w:val="FF0000"/>
          <w:sz w:val="24"/>
        </w:rPr>
        <w:t>B</w:t>
      </w:r>
      <w:r w:rsidRPr="00E5007B">
        <w:rPr>
          <w:color w:val="FF0000"/>
          <w:sz w:val="24"/>
        </w:rPr>
        <w:t xml:space="preserve">　</w:t>
      </w:r>
      <w:bookmarkEnd w:id="222"/>
      <w:bookmarkEnd w:id="223"/>
    </w:p>
    <w:p w:rsidR="00E5007B" w:rsidRPr="00E5007B" w:rsidRDefault="00E5007B" w:rsidP="00E5007B">
      <w:pPr>
        <w:pStyle w:val="Normal2"/>
        <w:tabs>
          <w:tab w:val="left" w:pos="1587"/>
        </w:tabs>
        <w:snapToGrid w:val="0"/>
        <w:ind w:left="1304" w:hanging="1020"/>
        <w:textAlignment w:val="center"/>
        <w:rPr>
          <w:rFonts w:eastAsia="DengXian"/>
          <w:color w:val="008000"/>
          <w:sz w:val="24"/>
          <w:lang w:eastAsia="zh-CN"/>
        </w:rPr>
      </w:pPr>
      <w:bookmarkStart w:id="224" w:name="RQ220308003859_M"/>
      <w:bookmarkStart w:id="225" w:name="RQ220308003859"/>
      <w:r w:rsidRPr="00E5007B">
        <w:rPr>
          <w:color w:val="008000"/>
          <w:sz w:val="24"/>
          <w:bdr w:val="single" w:sz="2" w:space="0" w:color="auto" w:shadow="1"/>
        </w:rPr>
        <w:t xml:space="preserve"> </w:t>
      </w:r>
      <w:r w:rsidRPr="00E5007B">
        <w:rPr>
          <w:color w:val="008000"/>
          <w:sz w:val="24"/>
          <w:bdr w:val="single" w:sz="2" w:space="0" w:color="auto" w:shadow="1"/>
        </w:rPr>
        <w:t>解析</w:t>
      </w:r>
      <w:r w:rsidRPr="00E5007B">
        <w:rPr>
          <w:color w:val="008000"/>
          <w:sz w:val="24"/>
          <w:bdr w:val="single" w:sz="2" w:space="0" w:color="auto" w:shadow="1"/>
        </w:rPr>
        <w:t xml:space="preserve"> </w:t>
      </w:r>
      <w:r w:rsidRPr="00E5007B">
        <w:rPr>
          <w:color w:val="008000"/>
          <w:sz w:val="24"/>
        </w:rPr>
        <w:t xml:space="preserve">　</w:t>
      </w:r>
      <w:bookmarkStart w:id="226" w:name="RQ220308003859_1_H"/>
      <w:bookmarkEnd w:id="224"/>
      <w:r w:rsidRPr="00E5007B">
        <w:rPr>
          <w:rFonts w:hint="eastAsia"/>
          <w:color w:val="008000"/>
          <w:kern w:val="2"/>
          <w:sz w:val="24"/>
        </w:rPr>
        <w:t>敘述中提及，首輪無人獲得</w:t>
      </w:r>
      <w:r w:rsidRPr="00E5007B">
        <w:rPr>
          <w:rFonts w:hint="eastAsia"/>
          <w:color w:val="008000"/>
          <w:kern w:val="2"/>
          <w:sz w:val="24"/>
        </w:rPr>
        <w:t>50</w:t>
      </w:r>
      <w:r w:rsidRPr="00E5007B">
        <w:rPr>
          <w:rFonts w:hint="eastAsia"/>
          <w:color w:val="008000"/>
          <w:kern w:val="2"/>
          <w:sz w:val="24"/>
        </w:rPr>
        <w:t>％的選票，故舉辦第二輪選舉，並由馬克宏以</w:t>
      </w:r>
      <w:r w:rsidRPr="00E5007B">
        <w:rPr>
          <w:rFonts w:hint="eastAsia"/>
          <w:color w:val="008000"/>
          <w:kern w:val="2"/>
          <w:sz w:val="24"/>
        </w:rPr>
        <w:t>66.1</w:t>
      </w:r>
      <w:r w:rsidRPr="00E5007B">
        <w:rPr>
          <w:rFonts w:hint="eastAsia"/>
          <w:color w:val="008000"/>
          <w:kern w:val="2"/>
          <w:sz w:val="24"/>
        </w:rPr>
        <w:t>％過半的得票率當選，強調過半數支持的關鍵；再者「我國總統僅以最終得票數決定」，也彰顯出未要求過半數的現象。因此相較於法國，我國的總統當選人可能會發生未獲得過半數民意支持而有代表性不足的問題</w:t>
      </w:r>
      <w:r w:rsidRPr="00E5007B">
        <w:rPr>
          <w:color w:val="008000"/>
          <w:sz w:val="24"/>
        </w:rPr>
        <w:t xml:space="preserve">　</w:t>
      </w:r>
      <w:bookmarkEnd w:id="225"/>
      <w:bookmarkEnd w:id="226"/>
    </w:p>
    <w:p w:rsidR="00E5007B" w:rsidRPr="00E5007B" w:rsidRDefault="00E5007B" w:rsidP="00E5007B">
      <w:pPr>
        <w:pStyle w:val="Normal0"/>
        <w:numPr>
          <w:ilvl w:val="0"/>
          <w:numId w:val="13"/>
        </w:numPr>
        <w:tabs>
          <w:tab w:val="left" w:pos="289"/>
          <w:tab w:val="left" w:pos="573"/>
        </w:tabs>
        <w:snapToGrid w:val="0"/>
        <w:spacing w:before="80"/>
        <w:ind w:left="1247" w:hanging="964"/>
        <w:textAlignment w:val="center"/>
        <w:rPr>
          <w:sz w:val="24"/>
        </w:rPr>
      </w:pPr>
      <w:bookmarkStart w:id="227" w:name="QQ220308003866_1_H"/>
      <w:bookmarkStart w:id="228" w:name="QQ220308003866"/>
      <w:r w:rsidRPr="00E5007B">
        <w:rPr>
          <w:sz w:val="24"/>
        </w:rPr>
        <w:t>（　　）</w:t>
      </w:r>
      <w:r w:rsidRPr="00E5007B">
        <w:rPr>
          <w:rFonts w:hint="eastAsia"/>
          <w:kern w:val="2"/>
          <w:sz w:val="24"/>
        </w:rPr>
        <w:t>司法院近年推動「國民參與審判」制度，讓完全沒有審判專業知識、經驗的一般國民加入審判程序，參與聽訟、問案及最後判決的形成。司法院參考國外經驗顯示，來自不同社會階層、出身背景，擁有不同生活經歷的國民，得以直接在法院形成判決過程中，提供他們寶貴的生活經驗、法律感情，及不同的價值觀，有助於豐富法院的判斷視角及審判透明化。此制度的規劃，有助於建立民主課責下的何種效果？</w:t>
      </w:r>
      <w:r w:rsidRPr="00E5007B">
        <w:rPr>
          <w:sz w:val="24"/>
        </w:rPr>
        <w:t xml:space="preserve">　</w:t>
      </w:r>
      <w:bookmarkEnd w:id="227"/>
      <w:r w:rsidRPr="00E5007B">
        <w:rPr>
          <w:sz w:val="24"/>
        </w:rPr>
        <w:t>(A)</w:t>
      </w:r>
      <w:bookmarkStart w:id="229" w:name="QQ220308003866_1_1"/>
      <w:r w:rsidRPr="00E5007B">
        <w:rPr>
          <w:rFonts w:hint="eastAsia"/>
          <w:kern w:val="2"/>
          <w:sz w:val="24"/>
        </w:rPr>
        <w:t>行政過程的透明性</w:t>
      </w:r>
      <w:r w:rsidRPr="00E5007B">
        <w:rPr>
          <w:sz w:val="24"/>
        </w:rPr>
        <w:t xml:space="preserve">　</w:t>
      </w:r>
      <w:bookmarkEnd w:id="229"/>
      <w:r w:rsidRPr="00E5007B">
        <w:rPr>
          <w:sz w:val="24"/>
        </w:rPr>
        <w:t>(B)</w:t>
      </w:r>
      <w:bookmarkStart w:id="230" w:name="QQ220308003866_1_2"/>
      <w:r w:rsidRPr="00E5007B">
        <w:rPr>
          <w:rFonts w:hint="eastAsia"/>
          <w:kern w:val="2"/>
          <w:sz w:val="24"/>
        </w:rPr>
        <w:t>參與成員的代表性</w:t>
      </w:r>
      <w:r w:rsidRPr="00E5007B">
        <w:rPr>
          <w:sz w:val="24"/>
        </w:rPr>
        <w:t xml:space="preserve">　</w:t>
      </w:r>
      <w:bookmarkEnd w:id="230"/>
      <w:r w:rsidRPr="00E5007B">
        <w:rPr>
          <w:sz w:val="24"/>
        </w:rPr>
        <w:t>(C)</w:t>
      </w:r>
      <w:bookmarkStart w:id="231" w:name="QQ220308003866_1_3"/>
      <w:r w:rsidRPr="00E5007B">
        <w:rPr>
          <w:rFonts w:hint="eastAsia"/>
          <w:kern w:val="2"/>
          <w:sz w:val="24"/>
        </w:rPr>
        <w:t>提高政府的回應性</w:t>
      </w:r>
      <w:r w:rsidRPr="00E5007B">
        <w:rPr>
          <w:sz w:val="24"/>
        </w:rPr>
        <w:t xml:space="preserve">　</w:t>
      </w:r>
      <w:bookmarkEnd w:id="231"/>
      <w:r w:rsidRPr="00E5007B">
        <w:rPr>
          <w:sz w:val="24"/>
        </w:rPr>
        <w:t>(D)</w:t>
      </w:r>
      <w:bookmarkStart w:id="232" w:name="QQ220308003866_1_4"/>
      <w:r w:rsidRPr="00E5007B">
        <w:rPr>
          <w:rFonts w:hint="eastAsia"/>
          <w:kern w:val="2"/>
          <w:sz w:val="24"/>
        </w:rPr>
        <w:t>司法審判的強制性</w:t>
      </w:r>
      <w:r w:rsidRPr="00E5007B">
        <w:rPr>
          <w:sz w:val="24"/>
        </w:rPr>
        <w:t xml:space="preserve">　</w:t>
      </w:r>
      <w:bookmarkEnd w:id="228"/>
      <w:bookmarkEnd w:id="232"/>
    </w:p>
    <w:p w:rsidR="00E5007B" w:rsidRPr="00E5007B" w:rsidRDefault="00E5007B" w:rsidP="00E5007B">
      <w:pPr>
        <w:pStyle w:val="Normal0"/>
        <w:snapToGrid w:val="0"/>
        <w:ind w:left="850" w:hanging="850"/>
        <w:jc w:val="right"/>
        <w:textAlignment w:val="center"/>
        <w:rPr>
          <w:rFonts w:ascii="細明體" w:eastAsia="SimSun" w:hAnsi="細明體" w:hint="eastAsia"/>
          <w:sz w:val="24"/>
          <w:lang w:eastAsia="zh-CN"/>
        </w:rPr>
      </w:pPr>
      <w:r w:rsidRPr="00E5007B">
        <w:rPr>
          <w:rFonts w:ascii="細明體" w:hAnsi="細明體"/>
          <w:color w:val="0000FF"/>
          <w:sz w:val="24"/>
          <w:lang w:eastAsia="zh-CN"/>
        </w:rPr>
        <w:t>【SUPER講義】</w:t>
      </w:r>
    </w:p>
    <w:p w:rsidR="00E5007B" w:rsidRPr="00E5007B" w:rsidRDefault="00E5007B" w:rsidP="00E5007B">
      <w:pPr>
        <w:pStyle w:val="Normal1"/>
        <w:snapToGrid w:val="0"/>
        <w:ind w:left="1304" w:hanging="1020"/>
        <w:textAlignment w:val="center"/>
        <w:rPr>
          <w:rFonts w:eastAsia="DengXian"/>
          <w:color w:val="FF0000"/>
          <w:sz w:val="24"/>
          <w:lang w:eastAsia="zh-CN"/>
        </w:rPr>
      </w:pPr>
      <w:bookmarkStart w:id="233" w:name="AQ220308003866_M"/>
      <w:bookmarkStart w:id="234" w:name="AQ220308003866"/>
      <w:r w:rsidRPr="00E5007B">
        <w:rPr>
          <w:color w:val="FF0000"/>
          <w:sz w:val="24"/>
          <w:bdr w:val="single" w:sz="2" w:space="0" w:color="auto" w:shadow="1"/>
        </w:rPr>
        <w:t xml:space="preserve"> </w:t>
      </w:r>
      <w:r w:rsidRPr="00E5007B">
        <w:rPr>
          <w:color w:val="FF0000"/>
          <w:sz w:val="24"/>
          <w:bdr w:val="single" w:sz="2" w:space="0" w:color="auto" w:shadow="1"/>
        </w:rPr>
        <w:t>解答</w:t>
      </w:r>
      <w:r w:rsidRPr="00E5007B">
        <w:rPr>
          <w:color w:val="FF0000"/>
          <w:sz w:val="24"/>
          <w:bdr w:val="single" w:sz="2" w:space="0" w:color="auto" w:shadow="1"/>
        </w:rPr>
        <w:t xml:space="preserve"> </w:t>
      </w:r>
      <w:r w:rsidRPr="00E5007B">
        <w:rPr>
          <w:color w:val="FF0000"/>
          <w:sz w:val="24"/>
        </w:rPr>
        <w:t xml:space="preserve">　</w:t>
      </w:r>
      <w:bookmarkStart w:id="235" w:name="AQ220308003866_1"/>
      <w:bookmarkEnd w:id="233"/>
      <w:r w:rsidRPr="00E5007B">
        <w:rPr>
          <w:color w:val="FF0000"/>
          <w:sz w:val="24"/>
        </w:rPr>
        <w:t>B</w:t>
      </w:r>
      <w:r w:rsidRPr="00E5007B">
        <w:rPr>
          <w:color w:val="FF0000"/>
          <w:sz w:val="24"/>
        </w:rPr>
        <w:t xml:space="preserve">　</w:t>
      </w:r>
      <w:bookmarkEnd w:id="234"/>
      <w:bookmarkEnd w:id="235"/>
    </w:p>
    <w:p w:rsidR="00E5007B" w:rsidRPr="00E5007B" w:rsidRDefault="00E5007B" w:rsidP="00E5007B">
      <w:pPr>
        <w:pStyle w:val="Normal2"/>
        <w:tabs>
          <w:tab w:val="left" w:pos="1587"/>
        </w:tabs>
        <w:snapToGrid w:val="0"/>
        <w:ind w:left="1304" w:hanging="1020"/>
        <w:textAlignment w:val="center"/>
        <w:rPr>
          <w:rFonts w:eastAsia="DengXian"/>
          <w:color w:val="008000"/>
          <w:sz w:val="24"/>
          <w:lang w:eastAsia="zh-CN"/>
        </w:rPr>
      </w:pPr>
      <w:bookmarkStart w:id="236" w:name="RQ220308003866_M"/>
      <w:bookmarkStart w:id="237" w:name="RQ220308003866"/>
      <w:r w:rsidRPr="00E5007B">
        <w:rPr>
          <w:color w:val="008000"/>
          <w:sz w:val="24"/>
          <w:bdr w:val="single" w:sz="2" w:space="0" w:color="auto" w:shadow="1"/>
        </w:rPr>
        <w:t xml:space="preserve"> </w:t>
      </w:r>
      <w:r w:rsidRPr="00E5007B">
        <w:rPr>
          <w:color w:val="008000"/>
          <w:sz w:val="24"/>
          <w:bdr w:val="single" w:sz="2" w:space="0" w:color="auto" w:shadow="1"/>
        </w:rPr>
        <w:t>解析</w:t>
      </w:r>
      <w:r w:rsidRPr="00E5007B">
        <w:rPr>
          <w:color w:val="008000"/>
          <w:sz w:val="24"/>
          <w:bdr w:val="single" w:sz="2" w:space="0" w:color="auto" w:shadow="1"/>
        </w:rPr>
        <w:t xml:space="preserve"> </w:t>
      </w:r>
      <w:r w:rsidRPr="00E5007B">
        <w:rPr>
          <w:color w:val="008000"/>
          <w:sz w:val="24"/>
        </w:rPr>
        <w:t xml:space="preserve">　</w:t>
      </w:r>
      <w:bookmarkStart w:id="238" w:name="RQ220308003866_1_H"/>
      <w:bookmarkEnd w:id="236"/>
      <w:bookmarkEnd w:id="238"/>
      <w:r w:rsidRPr="00E5007B">
        <w:rPr>
          <w:color w:val="008000"/>
          <w:sz w:val="24"/>
        </w:rPr>
        <w:t>(B)</w:t>
      </w:r>
      <w:bookmarkStart w:id="239" w:name="RQ220308003866_1_2"/>
      <w:r w:rsidRPr="00E5007B">
        <w:rPr>
          <w:rFonts w:hint="eastAsia"/>
          <w:color w:val="008000"/>
          <w:kern w:val="2"/>
          <w:sz w:val="24"/>
        </w:rPr>
        <w:t>敘述中指出，「國民參與審判」著重在由不同社會階層、出身背景及不同生活經歷的國民參與，聚焦在參與者及其所代表的不同身分，即參與成員的代表性之意</w:t>
      </w:r>
      <w:r w:rsidRPr="00E5007B">
        <w:rPr>
          <w:color w:val="008000"/>
          <w:sz w:val="24"/>
        </w:rPr>
        <w:t xml:space="preserve">　</w:t>
      </w:r>
      <w:bookmarkEnd w:id="237"/>
      <w:bookmarkEnd w:id="239"/>
    </w:p>
    <w:p w:rsidR="00E5007B" w:rsidRPr="00E5007B" w:rsidRDefault="00E5007B" w:rsidP="00E5007B">
      <w:pPr>
        <w:pStyle w:val="Normal0"/>
        <w:numPr>
          <w:ilvl w:val="0"/>
          <w:numId w:val="13"/>
        </w:numPr>
        <w:tabs>
          <w:tab w:val="left" w:pos="289"/>
          <w:tab w:val="left" w:pos="573"/>
        </w:tabs>
        <w:snapToGrid w:val="0"/>
        <w:spacing w:before="80"/>
        <w:ind w:left="1247" w:hanging="964"/>
        <w:textAlignment w:val="center"/>
        <w:rPr>
          <w:sz w:val="24"/>
        </w:rPr>
      </w:pPr>
      <w:bookmarkStart w:id="240" w:name="QQ220308003865_1_H"/>
      <w:bookmarkStart w:id="241" w:name="QQ220308003865"/>
      <w:r w:rsidRPr="00E5007B">
        <w:rPr>
          <w:sz w:val="24"/>
        </w:rPr>
        <w:t>（　　）</w:t>
      </w:r>
      <w:r w:rsidRPr="00E5007B">
        <w:rPr>
          <w:rFonts w:hint="eastAsia"/>
          <w:kern w:val="2"/>
          <w:sz w:val="24"/>
        </w:rPr>
        <w:t>學者吳親恩及李鳳玉透過「亞洲民主動態調查」資料庫，觀察東亞國家不同年齡層與政治參與的關係。整體而言，以壯年人口參與種類最多，年輕群體次之，年長群體略少。此係年輕群體處於人生起步階段，較關注於教育及家庭的形成，不認為公共政策能有重大影響，因此參與政治的動機較低。年輕群體對於由政黨與政治人物主導的傳統型政治參與意願較低；相對的在非傳統型政治參與上，則明顯高於其他群體。學者認為，此類型政治參與衝突性較高，挑戰現有的政經秩序，甚至伴隨法律責任，年輕群體不同於壯年與老年者大多已經成家立業，較無包袱而有參與的可能。根據上述內容，哪些因素是影響不同年齡群體政治參與的原因？</w:t>
      </w:r>
      <w:r w:rsidRPr="00E5007B">
        <w:rPr>
          <w:kern w:val="2"/>
          <w:sz w:val="24"/>
        </w:rPr>
        <w:br/>
      </w:r>
      <w:r w:rsidRPr="00E5007B">
        <w:rPr>
          <w:rFonts w:hint="eastAsia"/>
          <w:kern w:val="2"/>
          <w:sz w:val="24"/>
        </w:rPr>
        <w:t>（甲）法律規範；（乙）社會氛圍；（丙）成本與效益；（丁）政治功效意識；（戊）選舉競爭性。</w:t>
      </w:r>
      <w:r w:rsidRPr="00E5007B">
        <w:rPr>
          <w:kern w:val="2"/>
          <w:sz w:val="24"/>
        </w:rPr>
        <w:br/>
      </w:r>
      <w:r w:rsidRPr="00E5007B">
        <w:rPr>
          <w:rFonts w:hint="eastAsia"/>
          <w:kern w:val="2"/>
          <w:sz w:val="24"/>
        </w:rPr>
        <w:t>※傳統型政治參與：投票、提供政治獻金、參與競選活動、參與地方公共事務、聯繫官員及遊說等。非傳統型政治參與：連署、請願、示威遊行、聯合抵制、罷工和罷課，及具有政治目的的武力活動。</w:t>
      </w:r>
      <w:r w:rsidRPr="00E5007B">
        <w:rPr>
          <w:kern w:val="2"/>
          <w:sz w:val="24"/>
        </w:rPr>
        <w:br/>
      </w:r>
      <w:bookmarkEnd w:id="240"/>
      <w:r w:rsidRPr="00E5007B">
        <w:rPr>
          <w:sz w:val="24"/>
        </w:rPr>
        <w:t>(A)</w:t>
      </w:r>
      <w:bookmarkStart w:id="242" w:name="QQ220308003865_1_1"/>
      <w:r w:rsidRPr="00E5007B">
        <w:rPr>
          <w:rFonts w:hint="eastAsia"/>
          <w:kern w:val="2"/>
          <w:sz w:val="24"/>
        </w:rPr>
        <w:t>甲乙</w:t>
      </w:r>
      <w:r w:rsidRPr="00E5007B">
        <w:rPr>
          <w:sz w:val="24"/>
        </w:rPr>
        <w:t xml:space="preserve">　</w:t>
      </w:r>
      <w:bookmarkEnd w:id="242"/>
      <w:r w:rsidRPr="00E5007B">
        <w:rPr>
          <w:sz w:val="24"/>
        </w:rPr>
        <w:t>(B)</w:t>
      </w:r>
      <w:bookmarkStart w:id="243" w:name="QQ220308003865_1_2"/>
      <w:r w:rsidRPr="00E5007B">
        <w:rPr>
          <w:rFonts w:hint="eastAsia"/>
          <w:kern w:val="2"/>
          <w:sz w:val="24"/>
        </w:rPr>
        <w:t>乙丙</w:t>
      </w:r>
      <w:r w:rsidRPr="00E5007B">
        <w:rPr>
          <w:sz w:val="24"/>
        </w:rPr>
        <w:t xml:space="preserve">　</w:t>
      </w:r>
      <w:bookmarkEnd w:id="243"/>
      <w:r w:rsidRPr="00E5007B">
        <w:rPr>
          <w:sz w:val="24"/>
        </w:rPr>
        <w:t>(C)</w:t>
      </w:r>
      <w:bookmarkStart w:id="244" w:name="QQ220308003865_1_3"/>
      <w:r w:rsidRPr="00E5007B">
        <w:rPr>
          <w:rFonts w:hint="eastAsia"/>
          <w:kern w:val="2"/>
          <w:sz w:val="24"/>
        </w:rPr>
        <w:t>丙丁</w:t>
      </w:r>
      <w:r w:rsidRPr="00E5007B">
        <w:rPr>
          <w:sz w:val="24"/>
        </w:rPr>
        <w:t xml:space="preserve">　</w:t>
      </w:r>
      <w:bookmarkEnd w:id="244"/>
      <w:r w:rsidRPr="00E5007B">
        <w:rPr>
          <w:sz w:val="24"/>
        </w:rPr>
        <w:t>(D)</w:t>
      </w:r>
      <w:bookmarkStart w:id="245" w:name="QQ220308003865_1_4"/>
      <w:r w:rsidRPr="00E5007B">
        <w:rPr>
          <w:rFonts w:hint="eastAsia"/>
          <w:kern w:val="2"/>
          <w:sz w:val="24"/>
        </w:rPr>
        <w:t>丁戊</w:t>
      </w:r>
      <w:r w:rsidRPr="00E5007B">
        <w:rPr>
          <w:sz w:val="24"/>
        </w:rPr>
        <w:t xml:space="preserve">　</w:t>
      </w:r>
      <w:bookmarkEnd w:id="241"/>
      <w:bookmarkEnd w:id="245"/>
    </w:p>
    <w:p w:rsidR="00E5007B" w:rsidRPr="00E5007B" w:rsidRDefault="00E5007B" w:rsidP="00E5007B">
      <w:pPr>
        <w:pStyle w:val="Normal0"/>
        <w:snapToGrid w:val="0"/>
        <w:ind w:left="850" w:hanging="850"/>
        <w:jc w:val="right"/>
        <w:textAlignment w:val="center"/>
        <w:rPr>
          <w:rFonts w:ascii="細明體" w:eastAsia="SimSun" w:hAnsi="細明體" w:hint="eastAsia"/>
          <w:sz w:val="24"/>
          <w:lang w:eastAsia="zh-CN"/>
        </w:rPr>
      </w:pPr>
      <w:r w:rsidRPr="00E5007B">
        <w:rPr>
          <w:rFonts w:ascii="細明體" w:hAnsi="細明體"/>
          <w:color w:val="0000FF"/>
          <w:sz w:val="24"/>
          <w:lang w:eastAsia="zh-CN"/>
        </w:rPr>
        <w:t>【SUPER講義】</w:t>
      </w:r>
    </w:p>
    <w:p w:rsidR="00E5007B" w:rsidRPr="00E5007B" w:rsidRDefault="00E5007B" w:rsidP="00E5007B">
      <w:pPr>
        <w:pStyle w:val="Normal1"/>
        <w:snapToGrid w:val="0"/>
        <w:ind w:left="1304" w:hanging="1020"/>
        <w:textAlignment w:val="center"/>
        <w:rPr>
          <w:rFonts w:eastAsia="DengXian"/>
          <w:color w:val="FF0000"/>
          <w:sz w:val="24"/>
          <w:lang w:eastAsia="zh-CN"/>
        </w:rPr>
      </w:pPr>
      <w:bookmarkStart w:id="246" w:name="AQ220308003865_M"/>
      <w:bookmarkStart w:id="247" w:name="AQ220308003865"/>
      <w:r w:rsidRPr="00E5007B">
        <w:rPr>
          <w:color w:val="FF0000"/>
          <w:sz w:val="24"/>
          <w:bdr w:val="single" w:sz="2" w:space="0" w:color="auto" w:shadow="1"/>
        </w:rPr>
        <w:t xml:space="preserve"> </w:t>
      </w:r>
      <w:r w:rsidRPr="00E5007B">
        <w:rPr>
          <w:color w:val="FF0000"/>
          <w:sz w:val="24"/>
          <w:bdr w:val="single" w:sz="2" w:space="0" w:color="auto" w:shadow="1"/>
        </w:rPr>
        <w:t>解答</w:t>
      </w:r>
      <w:r w:rsidRPr="00E5007B">
        <w:rPr>
          <w:color w:val="FF0000"/>
          <w:sz w:val="24"/>
          <w:bdr w:val="single" w:sz="2" w:space="0" w:color="auto" w:shadow="1"/>
        </w:rPr>
        <w:t xml:space="preserve"> </w:t>
      </w:r>
      <w:r w:rsidRPr="00E5007B">
        <w:rPr>
          <w:color w:val="FF0000"/>
          <w:sz w:val="24"/>
        </w:rPr>
        <w:t xml:space="preserve">　</w:t>
      </w:r>
      <w:bookmarkStart w:id="248" w:name="AQ220308003865_1"/>
      <w:bookmarkEnd w:id="246"/>
      <w:r w:rsidRPr="00E5007B">
        <w:rPr>
          <w:color w:val="FF0000"/>
          <w:sz w:val="24"/>
        </w:rPr>
        <w:t>C</w:t>
      </w:r>
      <w:r w:rsidRPr="00E5007B">
        <w:rPr>
          <w:color w:val="FF0000"/>
          <w:sz w:val="24"/>
        </w:rPr>
        <w:t xml:space="preserve">　</w:t>
      </w:r>
      <w:bookmarkEnd w:id="247"/>
      <w:bookmarkEnd w:id="248"/>
    </w:p>
    <w:p w:rsidR="00E5007B" w:rsidRPr="00E5007B" w:rsidRDefault="00E5007B" w:rsidP="00E5007B">
      <w:pPr>
        <w:pStyle w:val="Normal2"/>
        <w:tabs>
          <w:tab w:val="left" w:pos="1587"/>
        </w:tabs>
        <w:snapToGrid w:val="0"/>
        <w:ind w:left="1304" w:hanging="1020"/>
        <w:textAlignment w:val="center"/>
        <w:rPr>
          <w:rFonts w:eastAsia="DengXian"/>
          <w:color w:val="008000"/>
          <w:sz w:val="24"/>
          <w:lang w:eastAsia="zh-CN"/>
        </w:rPr>
      </w:pPr>
      <w:bookmarkStart w:id="249" w:name="RQ220308003865_M"/>
      <w:bookmarkStart w:id="250" w:name="RQ220308003865"/>
      <w:r w:rsidRPr="00E5007B">
        <w:rPr>
          <w:color w:val="008000"/>
          <w:sz w:val="24"/>
          <w:bdr w:val="single" w:sz="2" w:space="0" w:color="auto" w:shadow="1"/>
        </w:rPr>
        <w:t xml:space="preserve"> </w:t>
      </w:r>
      <w:r w:rsidRPr="00E5007B">
        <w:rPr>
          <w:color w:val="008000"/>
          <w:sz w:val="24"/>
          <w:bdr w:val="single" w:sz="2" w:space="0" w:color="auto" w:shadow="1"/>
        </w:rPr>
        <w:t>解析</w:t>
      </w:r>
      <w:r w:rsidRPr="00E5007B">
        <w:rPr>
          <w:color w:val="008000"/>
          <w:sz w:val="24"/>
          <w:bdr w:val="single" w:sz="2" w:space="0" w:color="auto" w:shadow="1"/>
        </w:rPr>
        <w:t xml:space="preserve"> </w:t>
      </w:r>
      <w:r w:rsidRPr="00E5007B">
        <w:rPr>
          <w:color w:val="008000"/>
          <w:sz w:val="24"/>
        </w:rPr>
        <w:t xml:space="preserve">　</w:t>
      </w:r>
      <w:bookmarkStart w:id="251" w:name="RQ220308003865_1_H"/>
      <w:bookmarkEnd w:id="249"/>
      <w:r w:rsidRPr="00E5007B">
        <w:rPr>
          <w:rFonts w:hint="eastAsia"/>
          <w:color w:val="008000"/>
          <w:kern w:val="2"/>
          <w:sz w:val="24"/>
        </w:rPr>
        <w:t>敘述中指出，年輕群體「不認為公共政策能有重大影響」，因而參與動機低，即政治功效意識較低；在非傳統政治參與上，年輕群體「較無包袱而有參與的可能」，代表年輕群體因參與產生的成本低於其他群體，而有較高的參與</w:t>
      </w:r>
      <w:r w:rsidRPr="00E5007B">
        <w:rPr>
          <w:color w:val="008000"/>
          <w:sz w:val="24"/>
        </w:rPr>
        <w:t xml:space="preserve">　</w:t>
      </w:r>
      <w:bookmarkEnd w:id="250"/>
      <w:bookmarkEnd w:id="251"/>
    </w:p>
    <w:p w:rsidR="00E5007B" w:rsidRPr="00E5007B" w:rsidRDefault="00E5007B" w:rsidP="00E5007B">
      <w:pPr>
        <w:pStyle w:val="Normal0"/>
        <w:numPr>
          <w:ilvl w:val="0"/>
          <w:numId w:val="13"/>
        </w:numPr>
        <w:tabs>
          <w:tab w:val="left" w:pos="289"/>
          <w:tab w:val="left" w:pos="573"/>
        </w:tabs>
        <w:snapToGrid w:val="0"/>
        <w:spacing w:before="80"/>
        <w:ind w:left="1247" w:hanging="964"/>
        <w:textAlignment w:val="center"/>
        <w:rPr>
          <w:sz w:val="24"/>
        </w:rPr>
      </w:pPr>
      <w:bookmarkStart w:id="252" w:name="QQ220308003863_1_H"/>
      <w:bookmarkStart w:id="253" w:name="QQ220308003863"/>
      <w:r w:rsidRPr="00E5007B">
        <w:rPr>
          <w:sz w:val="24"/>
        </w:rPr>
        <w:t>（　　）</w:t>
      </w:r>
      <w:r w:rsidRPr="00E5007B">
        <w:rPr>
          <w:rFonts w:hint="eastAsia"/>
          <w:kern w:val="2"/>
          <w:sz w:val="24"/>
        </w:rPr>
        <w:t>根據我國《公職人員選舉罷免法》第</w:t>
      </w:r>
      <w:r w:rsidRPr="00E5007B">
        <w:rPr>
          <w:rFonts w:hint="eastAsia"/>
          <w:kern w:val="2"/>
          <w:sz w:val="24"/>
        </w:rPr>
        <w:t>35</w:t>
      </w:r>
      <w:r w:rsidRPr="00E5007B">
        <w:rPr>
          <w:rFonts w:hint="eastAsia"/>
          <w:kern w:val="2"/>
          <w:sz w:val="24"/>
        </w:rPr>
        <w:t>條規定，選區的劃分每</w:t>
      </w:r>
      <w:r w:rsidRPr="00E5007B">
        <w:rPr>
          <w:rFonts w:hint="eastAsia"/>
          <w:kern w:val="2"/>
          <w:sz w:val="24"/>
        </w:rPr>
        <w:t>10</w:t>
      </w:r>
      <w:r w:rsidRPr="00E5007B">
        <w:rPr>
          <w:rFonts w:hint="eastAsia"/>
          <w:kern w:val="2"/>
          <w:sz w:val="24"/>
        </w:rPr>
        <w:t>年應依照人口數重新檢討一次。經行政院與立法院協調後確定屏東縣及高雄市將各少</w:t>
      </w:r>
      <w:r w:rsidRPr="00E5007B">
        <w:rPr>
          <w:rFonts w:hint="eastAsia"/>
          <w:kern w:val="2"/>
          <w:sz w:val="24"/>
        </w:rPr>
        <w:t>1</w:t>
      </w:r>
      <w:r w:rsidRPr="00E5007B">
        <w:rPr>
          <w:rFonts w:hint="eastAsia"/>
          <w:kern w:val="2"/>
          <w:sz w:val="24"/>
        </w:rPr>
        <w:t>席、而新竹縣、臺南市則各多</w:t>
      </w:r>
      <w:r w:rsidRPr="00E5007B">
        <w:rPr>
          <w:rFonts w:hint="eastAsia"/>
          <w:kern w:val="2"/>
          <w:sz w:val="24"/>
        </w:rPr>
        <w:t>1</w:t>
      </w:r>
      <w:r w:rsidRPr="00E5007B">
        <w:rPr>
          <w:rFonts w:hint="eastAsia"/>
          <w:kern w:val="2"/>
          <w:sz w:val="24"/>
        </w:rPr>
        <w:t>席，並自</w:t>
      </w:r>
      <w:r w:rsidRPr="00E5007B">
        <w:rPr>
          <w:rFonts w:hint="eastAsia"/>
          <w:kern w:val="2"/>
          <w:sz w:val="24"/>
        </w:rPr>
        <w:t>2020</w:t>
      </w:r>
      <w:r w:rsidRPr="00E5007B">
        <w:rPr>
          <w:rFonts w:hint="eastAsia"/>
          <w:kern w:val="2"/>
          <w:sz w:val="24"/>
        </w:rPr>
        <w:t>年起實施。時任高雄市市長認為，縣市合併後，高雄市面積及人口都增加，如果高雄市減少</w:t>
      </w:r>
      <w:r w:rsidRPr="00E5007B">
        <w:rPr>
          <w:rFonts w:hint="eastAsia"/>
          <w:kern w:val="2"/>
          <w:sz w:val="24"/>
        </w:rPr>
        <w:t>1</w:t>
      </w:r>
      <w:r w:rsidRPr="00E5007B">
        <w:rPr>
          <w:rFonts w:hint="eastAsia"/>
          <w:kern w:val="2"/>
          <w:sz w:val="24"/>
        </w:rPr>
        <w:t>個席次，人口數與席次數不成比例，有違民主原則。根據上文敘述，判斷此種選區的劃分係針對何種公職人員選舉及其選舉制度為何？</w:t>
      </w:r>
      <w:r w:rsidRPr="00E5007B">
        <w:rPr>
          <w:sz w:val="24"/>
        </w:rPr>
        <w:t xml:space="preserve">　</w:t>
      </w:r>
      <w:bookmarkEnd w:id="252"/>
      <w:r w:rsidRPr="00E5007B">
        <w:rPr>
          <w:sz w:val="24"/>
        </w:rPr>
        <w:t>(A)</w:t>
      </w:r>
      <w:bookmarkStart w:id="254" w:name="QQ220308003863_1_1"/>
      <w:r w:rsidRPr="00E5007B">
        <w:rPr>
          <w:rFonts w:hint="eastAsia"/>
          <w:kern w:val="2"/>
          <w:sz w:val="24"/>
        </w:rPr>
        <w:t>全國不分區立法委員：比例代表制</w:t>
      </w:r>
      <w:r w:rsidRPr="00E5007B">
        <w:rPr>
          <w:sz w:val="24"/>
        </w:rPr>
        <w:t xml:space="preserve">　</w:t>
      </w:r>
      <w:bookmarkEnd w:id="254"/>
      <w:r w:rsidRPr="00E5007B">
        <w:rPr>
          <w:sz w:val="24"/>
        </w:rPr>
        <w:t>(B)</w:t>
      </w:r>
      <w:bookmarkStart w:id="255" w:name="QQ220308003863_1_2"/>
      <w:r w:rsidRPr="00E5007B">
        <w:rPr>
          <w:rFonts w:hint="eastAsia"/>
          <w:kern w:val="2"/>
          <w:sz w:val="24"/>
        </w:rPr>
        <w:t>縣、市議員：複數選區相對多數決制</w:t>
      </w:r>
      <w:r w:rsidRPr="00E5007B">
        <w:rPr>
          <w:sz w:val="24"/>
        </w:rPr>
        <w:t xml:space="preserve">　</w:t>
      </w:r>
      <w:bookmarkEnd w:id="255"/>
      <w:r w:rsidRPr="00E5007B">
        <w:rPr>
          <w:sz w:val="24"/>
        </w:rPr>
        <w:t>(C)</w:t>
      </w:r>
      <w:bookmarkStart w:id="256" w:name="QQ220308003863_1_3"/>
      <w:r w:rsidRPr="00E5007B">
        <w:rPr>
          <w:rFonts w:hint="eastAsia"/>
          <w:kern w:val="2"/>
          <w:sz w:val="24"/>
        </w:rPr>
        <w:t>區域立法委員：單一選區相對多數決制</w:t>
      </w:r>
      <w:r w:rsidRPr="00E5007B">
        <w:rPr>
          <w:sz w:val="24"/>
        </w:rPr>
        <w:t xml:space="preserve">　</w:t>
      </w:r>
      <w:bookmarkEnd w:id="256"/>
      <w:r w:rsidRPr="00E5007B">
        <w:rPr>
          <w:sz w:val="24"/>
        </w:rPr>
        <w:t>(D)</w:t>
      </w:r>
      <w:bookmarkStart w:id="257" w:name="QQ220308003863_1_4"/>
      <w:r w:rsidRPr="00E5007B">
        <w:rPr>
          <w:rFonts w:hint="eastAsia"/>
          <w:kern w:val="2"/>
          <w:sz w:val="24"/>
        </w:rPr>
        <w:t>鄉、鎮、市長：單一選區相對多數決制</w:t>
      </w:r>
      <w:r w:rsidRPr="00E5007B">
        <w:rPr>
          <w:sz w:val="24"/>
        </w:rPr>
        <w:t xml:space="preserve">　</w:t>
      </w:r>
      <w:bookmarkEnd w:id="253"/>
      <w:bookmarkEnd w:id="257"/>
    </w:p>
    <w:p w:rsidR="00E5007B" w:rsidRPr="00E5007B" w:rsidRDefault="00E5007B" w:rsidP="00E5007B">
      <w:pPr>
        <w:pStyle w:val="Normal0"/>
        <w:snapToGrid w:val="0"/>
        <w:ind w:left="850" w:hanging="850"/>
        <w:jc w:val="right"/>
        <w:textAlignment w:val="center"/>
        <w:rPr>
          <w:rFonts w:ascii="細明體" w:eastAsia="SimSun" w:hAnsi="細明體" w:hint="eastAsia"/>
          <w:sz w:val="24"/>
          <w:lang w:eastAsia="zh-CN"/>
        </w:rPr>
      </w:pPr>
      <w:r w:rsidRPr="00E5007B">
        <w:rPr>
          <w:rFonts w:ascii="細明體" w:hAnsi="細明體"/>
          <w:color w:val="0000FF"/>
          <w:sz w:val="24"/>
          <w:lang w:eastAsia="zh-CN"/>
        </w:rPr>
        <w:t>【SUPER講義】</w:t>
      </w:r>
    </w:p>
    <w:p w:rsidR="00E5007B" w:rsidRPr="00E5007B" w:rsidRDefault="00E5007B" w:rsidP="00E5007B">
      <w:pPr>
        <w:pStyle w:val="Normal1"/>
        <w:snapToGrid w:val="0"/>
        <w:ind w:left="1304" w:hanging="1020"/>
        <w:textAlignment w:val="center"/>
        <w:rPr>
          <w:rFonts w:eastAsia="DengXian"/>
          <w:color w:val="FF0000"/>
          <w:sz w:val="24"/>
          <w:lang w:eastAsia="zh-CN"/>
        </w:rPr>
      </w:pPr>
      <w:bookmarkStart w:id="258" w:name="AQ220308003863_M"/>
      <w:bookmarkStart w:id="259" w:name="AQ220308003863"/>
      <w:r w:rsidRPr="00E5007B">
        <w:rPr>
          <w:color w:val="FF0000"/>
          <w:sz w:val="24"/>
          <w:bdr w:val="single" w:sz="2" w:space="0" w:color="auto" w:shadow="1"/>
        </w:rPr>
        <w:t xml:space="preserve"> </w:t>
      </w:r>
      <w:r w:rsidRPr="00E5007B">
        <w:rPr>
          <w:color w:val="FF0000"/>
          <w:sz w:val="24"/>
          <w:bdr w:val="single" w:sz="2" w:space="0" w:color="auto" w:shadow="1"/>
        </w:rPr>
        <w:t>解答</w:t>
      </w:r>
      <w:r w:rsidRPr="00E5007B">
        <w:rPr>
          <w:color w:val="FF0000"/>
          <w:sz w:val="24"/>
          <w:bdr w:val="single" w:sz="2" w:space="0" w:color="auto" w:shadow="1"/>
        </w:rPr>
        <w:t xml:space="preserve"> </w:t>
      </w:r>
      <w:r w:rsidRPr="00E5007B">
        <w:rPr>
          <w:color w:val="FF0000"/>
          <w:sz w:val="24"/>
        </w:rPr>
        <w:t xml:space="preserve">　</w:t>
      </w:r>
      <w:bookmarkStart w:id="260" w:name="AQ220308003863_1"/>
      <w:bookmarkEnd w:id="258"/>
      <w:r w:rsidRPr="00E5007B">
        <w:rPr>
          <w:color w:val="FF0000"/>
          <w:sz w:val="24"/>
        </w:rPr>
        <w:t>C</w:t>
      </w:r>
      <w:r w:rsidRPr="00E5007B">
        <w:rPr>
          <w:color w:val="FF0000"/>
          <w:sz w:val="24"/>
        </w:rPr>
        <w:t xml:space="preserve">　</w:t>
      </w:r>
      <w:bookmarkEnd w:id="259"/>
      <w:bookmarkEnd w:id="260"/>
    </w:p>
    <w:p w:rsidR="00E5007B" w:rsidRPr="00E5007B" w:rsidRDefault="00E5007B" w:rsidP="00E5007B">
      <w:pPr>
        <w:pStyle w:val="Normal2"/>
        <w:tabs>
          <w:tab w:val="left" w:pos="1587"/>
        </w:tabs>
        <w:snapToGrid w:val="0"/>
        <w:ind w:left="1304" w:hanging="1020"/>
        <w:textAlignment w:val="center"/>
        <w:rPr>
          <w:rFonts w:eastAsia="DengXian"/>
          <w:color w:val="008000"/>
          <w:sz w:val="24"/>
          <w:lang w:eastAsia="zh-CN"/>
        </w:rPr>
      </w:pPr>
      <w:bookmarkStart w:id="261" w:name="RQ220308003863_M"/>
      <w:bookmarkStart w:id="262" w:name="RQ220308003863"/>
      <w:r w:rsidRPr="00E5007B">
        <w:rPr>
          <w:color w:val="008000"/>
          <w:sz w:val="24"/>
          <w:bdr w:val="single" w:sz="2" w:space="0" w:color="auto" w:shadow="1"/>
        </w:rPr>
        <w:t xml:space="preserve"> </w:t>
      </w:r>
      <w:r w:rsidRPr="00E5007B">
        <w:rPr>
          <w:color w:val="008000"/>
          <w:sz w:val="24"/>
          <w:bdr w:val="single" w:sz="2" w:space="0" w:color="auto" w:shadow="1"/>
        </w:rPr>
        <w:t>解析</w:t>
      </w:r>
      <w:r w:rsidRPr="00E5007B">
        <w:rPr>
          <w:color w:val="008000"/>
          <w:sz w:val="24"/>
          <w:bdr w:val="single" w:sz="2" w:space="0" w:color="auto" w:shadow="1"/>
        </w:rPr>
        <w:t xml:space="preserve"> </w:t>
      </w:r>
      <w:r w:rsidRPr="00E5007B">
        <w:rPr>
          <w:color w:val="008000"/>
          <w:sz w:val="24"/>
        </w:rPr>
        <w:t xml:space="preserve">　</w:t>
      </w:r>
      <w:bookmarkStart w:id="263" w:name="RQ220308003863_1_H"/>
      <w:bookmarkEnd w:id="261"/>
      <w:r w:rsidRPr="00E5007B">
        <w:rPr>
          <w:rFonts w:hint="eastAsia"/>
          <w:color w:val="008000"/>
          <w:kern w:val="2"/>
          <w:sz w:val="24"/>
        </w:rPr>
        <w:t>受人口比例影響席次者，僅縣、市議員與區域立委；再者，從敘述中可知，重新劃分的影響有跨縣市的現象，因此最有可能為以全國席次為討論目標（縣、市議員選區重劃分不會影響其他縣市），故為區域立委選舉，採單一選區相對多數制</w:t>
      </w:r>
      <w:r w:rsidRPr="00E5007B">
        <w:rPr>
          <w:color w:val="008000"/>
          <w:sz w:val="24"/>
        </w:rPr>
        <w:t xml:space="preserve">　</w:t>
      </w:r>
      <w:bookmarkEnd w:id="262"/>
      <w:bookmarkEnd w:id="263"/>
    </w:p>
    <w:p w:rsidR="00E5007B" w:rsidRPr="00E5007B" w:rsidRDefault="00E5007B" w:rsidP="00E5007B">
      <w:pPr>
        <w:pStyle w:val="Normal0"/>
        <w:numPr>
          <w:ilvl w:val="0"/>
          <w:numId w:val="13"/>
        </w:numPr>
        <w:tabs>
          <w:tab w:val="left" w:pos="289"/>
          <w:tab w:val="left" w:pos="573"/>
        </w:tabs>
        <w:snapToGrid w:val="0"/>
        <w:spacing w:before="80"/>
        <w:ind w:left="1247" w:hanging="964"/>
        <w:textAlignment w:val="center"/>
        <w:rPr>
          <w:sz w:val="24"/>
        </w:rPr>
      </w:pPr>
      <w:bookmarkStart w:id="264" w:name="QQ220308003867_1_H"/>
      <w:bookmarkStart w:id="265" w:name="QQ220308003867"/>
      <w:r w:rsidRPr="00E5007B">
        <w:rPr>
          <w:sz w:val="24"/>
        </w:rPr>
        <w:t>（　　）</w:t>
      </w:r>
      <w:r w:rsidRPr="00E5007B">
        <w:rPr>
          <w:rFonts w:hint="eastAsia"/>
          <w:kern w:val="2"/>
          <w:sz w:val="24"/>
        </w:rPr>
        <w:t>新北市新店區達觀里是全國第一個執行「參與式預算」的行政區，選定解決山坡地、排水孔疏通及自來水問題等</w:t>
      </w:r>
      <w:r w:rsidRPr="00E5007B">
        <w:rPr>
          <w:rFonts w:hint="eastAsia"/>
          <w:kern w:val="2"/>
          <w:sz w:val="24"/>
        </w:rPr>
        <w:t>3</w:t>
      </w:r>
      <w:r w:rsidRPr="00E5007B">
        <w:rPr>
          <w:rFonts w:hint="eastAsia"/>
          <w:kern w:val="2"/>
          <w:sz w:val="24"/>
        </w:rPr>
        <w:t>案，已於</w:t>
      </w:r>
      <w:r w:rsidRPr="00E5007B">
        <w:rPr>
          <w:rFonts w:hint="eastAsia"/>
          <w:kern w:val="2"/>
          <w:sz w:val="24"/>
        </w:rPr>
        <w:t>2016</w:t>
      </w:r>
      <w:r w:rsidRPr="00E5007B">
        <w:rPr>
          <w:rFonts w:hint="eastAsia"/>
          <w:kern w:val="2"/>
          <w:sz w:val="24"/>
        </w:rPr>
        <w:t>年底全部執行完畢。推動此專案的市議員表示，這個做法讓公民參與不再只是選舉時的一張選票；里長也表示，雖然花費相當多的時間，但能讓民眾更關心公共事務。從民主治理的概念來看，最可能會採取下列何種模式？</w:t>
      </w:r>
      <w:r w:rsidRPr="00E5007B">
        <w:rPr>
          <w:sz w:val="24"/>
        </w:rPr>
        <w:t xml:space="preserve">　</w:t>
      </w:r>
      <w:bookmarkEnd w:id="264"/>
      <w:r w:rsidRPr="00E5007B">
        <w:rPr>
          <w:sz w:val="24"/>
        </w:rPr>
        <w:t>(A)</w:t>
      </w:r>
      <w:bookmarkStart w:id="266" w:name="QQ220308003867_1_1"/>
      <w:r w:rsidRPr="00E5007B">
        <w:rPr>
          <w:rFonts w:hint="eastAsia"/>
          <w:kern w:val="2"/>
          <w:sz w:val="24"/>
        </w:rPr>
        <w:t>經里民提案並</w:t>
      </w:r>
      <w:r w:rsidRPr="00E5007B">
        <w:rPr>
          <w:rFonts w:hint="eastAsia"/>
          <w:kern w:val="2"/>
          <w:sz w:val="24"/>
        </w:rPr>
        <w:lastRenderedPageBreak/>
        <w:t>投票選出執行方案</w:t>
      </w:r>
      <w:r w:rsidRPr="00E5007B">
        <w:rPr>
          <w:sz w:val="24"/>
        </w:rPr>
        <w:t xml:space="preserve">　</w:t>
      </w:r>
      <w:bookmarkEnd w:id="266"/>
      <w:r w:rsidRPr="00E5007B">
        <w:rPr>
          <w:sz w:val="24"/>
        </w:rPr>
        <w:t>(B)</w:t>
      </w:r>
      <w:bookmarkStart w:id="267" w:name="QQ220308003867_1_2"/>
      <w:r w:rsidRPr="00E5007B">
        <w:rPr>
          <w:rFonts w:hint="eastAsia"/>
          <w:kern w:val="2"/>
          <w:sz w:val="24"/>
        </w:rPr>
        <w:t>由市議員及里長負責決策與執行</w:t>
      </w:r>
      <w:r w:rsidRPr="00E5007B">
        <w:rPr>
          <w:sz w:val="24"/>
        </w:rPr>
        <w:t xml:space="preserve">　</w:t>
      </w:r>
      <w:bookmarkEnd w:id="267"/>
      <w:r w:rsidRPr="00E5007B">
        <w:rPr>
          <w:sz w:val="24"/>
        </w:rPr>
        <w:t>(C)</w:t>
      </w:r>
      <w:bookmarkStart w:id="268" w:name="QQ220308003867_1_3"/>
      <w:r w:rsidRPr="00E5007B">
        <w:rPr>
          <w:rFonts w:hint="eastAsia"/>
          <w:kern w:val="2"/>
          <w:sz w:val="24"/>
        </w:rPr>
        <w:t>邀集相關專家學者召開專家會議</w:t>
      </w:r>
      <w:r w:rsidRPr="00E5007B">
        <w:rPr>
          <w:sz w:val="24"/>
        </w:rPr>
        <w:t xml:space="preserve">　</w:t>
      </w:r>
      <w:bookmarkEnd w:id="268"/>
      <w:r w:rsidRPr="00E5007B">
        <w:rPr>
          <w:sz w:val="24"/>
        </w:rPr>
        <w:t>(D)</w:t>
      </w:r>
      <w:bookmarkStart w:id="269" w:name="QQ220308003867_1_4"/>
      <w:r w:rsidRPr="00E5007B">
        <w:rPr>
          <w:rFonts w:hint="eastAsia"/>
          <w:kern w:val="2"/>
          <w:sz w:val="24"/>
        </w:rPr>
        <w:t>透過網路或社群平臺宣傳與分享</w:t>
      </w:r>
      <w:r w:rsidRPr="00E5007B">
        <w:rPr>
          <w:sz w:val="24"/>
        </w:rPr>
        <w:t xml:space="preserve">　</w:t>
      </w:r>
      <w:bookmarkEnd w:id="265"/>
      <w:bookmarkEnd w:id="269"/>
    </w:p>
    <w:p w:rsidR="00E5007B" w:rsidRPr="00E5007B" w:rsidRDefault="00E5007B" w:rsidP="00E5007B">
      <w:pPr>
        <w:pStyle w:val="Normal0"/>
        <w:snapToGrid w:val="0"/>
        <w:ind w:left="850" w:hanging="850"/>
        <w:jc w:val="right"/>
        <w:textAlignment w:val="center"/>
        <w:rPr>
          <w:rFonts w:ascii="細明體" w:eastAsia="SimSun" w:hAnsi="細明體" w:hint="eastAsia"/>
          <w:sz w:val="24"/>
          <w:lang w:eastAsia="zh-CN"/>
        </w:rPr>
      </w:pPr>
      <w:r w:rsidRPr="00E5007B">
        <w:rPr>
          <w:rFonts w:ascii="細明體" w:hAnsi="細明體"/>
          <w:color w:val="0000FF"/>
          <w:sz w:val="24"/>
          <w:lang w:eastAsia="zh-CN"/>
        </w:rPr>
        <w:t>【SUPER講義】</w:t>
      </w:r>
    </w:p>
    <w:p w:rsidR="00E5007B" w:rsidRPr="00E5007B" w:rsidRDefault="00E5007B" w:rsidP="00E5007B">
      <w:pPr>
        <w:pStyle w:val="Normal1"/>
        <w:snapToGrid w:val="0"/>
        <w:ind w:left="1304" w:hanging="1020"/>
        <w:textAlignment w:val="center"/>
        <w:rPr>
          <w:rFonts w:eastAsia="DengXian"/>
          <w:color w:val="FF0000"/>
          <w:sz w:val="24"/>
          <w:lang w:eastAsia="zh-CN"/>
        </w:rPr>
      </w:pPr>
      <w:bookmarkStart w:id="270" w:name="AQ220308003867_M"/>
      <w:bookmarkStart w:id="271" w:name="AQ220308003867"/>
      <w:r w:rsidRPr="00E5007B">
        <w:rPr>
          <w:color w:val="FF0000"/>
          <w:sz w:val="24"/>
          <w:bdr w:val="single" w:sz="2" w:space="0" w:color="auto" w:shadow="1"/>
        </w:rPr>
        <w:t xml:space="preserve"> </w:t>
      </w:r>
      <w:r w:rsidRPr="00E5007B">
        <w:rPr>
          <w:color w:val="FF0000"/>
          <w:sz w:val="24"/>
          <w:bdr w:val="single" w:sz="2" w:space="0" w:color="auto" w:shadow="1"/>
        </w:rPr>
        <w:t>解答</w:t>
      </w:r>
      <w:r w:rsidRPr="00E5007B">
        <w:rPr>
          <w:color w:val="FF0000"/>
          <w:sz w:val="24"/>
          <w:bdr w:val="single" w:sz="2" w:space="0" w:color="auto" w:shadow="1"/>
        </w:rPr>
        <w:t xml:space="preserve"> </w:t>
      </w:r>
      <w:r w:rsidRPr="00E5007B">
        <w:rPr>
          <w:color w:val="FF0000"/>
          <w:sz w:val="24"/>
        </w:rPr>
        <w:t xml:space="preserve">　</w:t>
      </w:r>
      <w:bookmarkStart w:id="272" w:name="AQ220308003867_1"/>
      <w:bookmarkEnd w:id="270"/>
      <w:r w:rsidRPr="00E5007B">
        <w:rPr>
          <w:color w:val="FF0000"/>
          <w:sz w:val="24"/>
        </w:rPr>
        <w:t>A</w:t>
      </w:r>
      <w:r w:rsidRPr="00E5007B">
        <w:rPr>
          <w:color w:val="FF0000"/>
          <w:sz w:val="24"/>
        </w:rPr>
        <w:t xml:space="preserve">　</w:t>
      </w:r>
      <w:bookmarkEnd w:id="271"/>
      <w:bookmarkEnd w:id="272"/>
    </w:p>
    <w:p w:rsidR="00E5007B" w:rsidRPr="00E5007B" w:rsidRDefault="00E5007B" w:rsidP="00E5007B">
      <w:pPr>
        <w:pStyle w:val="Normal2"/>
        <w:tabs>
          <w:tab w:val="left" w:pos="1587"/>
        </w:tabs>
        <w:snapToGrid w:val="0"/>
        <w:ind w:left="1304" w:hanging="1020"/>
        <w:textAlignment w:val="center"/>
        <w:rPr>
          <w:rFonts w:eastAsia="DengXian"/>
          <w:color w:val="008000"/>
          <w:sz w:val="24"/>
          <w:lang w:eastAsia="zh-CN"/>
        </w:rPr>
      </w:pPr>
      <w:bookmarkStart w:id="273" w:name="RQ220308003867_M"/>
      <w:bookmarkStart w:id="274" w:name="RQ220308003867"/>
      <w:r w:rsidRPr="00E5007B">
        <w:rPr>
          <w:color w:val="008000"/>
          <w:sz w:val="24"/>
          <w:bdr w:val="single" w:sz="2" w:space="0" w:color="auto" w:shadow="1"/>
        </w:rPr>
        <w:t xml:space="preserve"> </w:t>
      </w:r>
      <w:r w:rsidRPr="00E5007B">
        <w:rPr>
          <w:color w:val="008000"/>
          <w:sz w:val="24"/>
          <w:bdr w:val="single" w:sz="2" w:space="0" w:color="auto" w:shadow="1"/>
        </w:rPr>
        <w:t>解析</w:t>
      </w:r>
      <w:r w:rsidRPr="00E5007B">
        <w:rPr>
          <w:color w:val="008000"/>
          <w:sz w:val="24"/>
          <w:bdr w:val="single" w:sz="2" w:space="0" w:color="auto" w:shadow="1"/>
        </w:rPr>
        <w:t xml:space="preserve"> </w:t>
      </w:r>
      <w:r w:rsidRPr="00E5007B">
        <w:rPr>
          <w:color w:val="008000"/>
          <w:sz w:val="24"/>
        </w:rPr>
        <w:t xml:space="preserve">　</w:t>
      </w:r>
      <w:bookmarkStart w:id="275" w:name="RQ220308003867_1_H"/>
      <w:bookmarkEnd w:id="273"/>
      <w:bookmarkEnd w:id="275"/>
      <w:r w:rsidRPr="00E5007B">
        <w:rPr>
          <w:color w:val="008000"/>
          <w:sz w:val="24"/>
        </w:rPr>
        <w:t>(B)</w:t>
      </w:r>
      <w:bookmarkStart w:id="276" w:name="RQ220308003867_1_2"/>
      <w:r w:rsidRPr="00E5007B">
        <w:rPr>
          <w:rFonts w:hint="eastAsia"/>
          <w:color w:val="008000"/>
          <w:kern w:val="2"/>
          <w:sz w:val="24"/>
        </w:rPr>
        <w:t>民主治理採取由下而上，市議員及里長負責決策與執行則為由上而下</w:t>
      </w:r>
      <w:r w:rsidRPr="00E5007B">
        <w:rPr>
          <w:color w:val="008000"/>
          <w:sz w:val="24"/>
        </w:rPr>
        <w:t xml:space="preserve">　</w:t>
      </w:r>
      <w:bookmarkEnd w:id="276"/>
      <w:r w:rsidRPr="00E5007B">
        <w:rPr>
          <w:color w:val="008000"/>
          <w:sz w:val="24"/>
        </w:rPr>
        <w:t>(C)</w:t>
      </w:r>
      <w:bookmarkStart w:id="277" w:name="RQ220308003867_1_3"/>
      <w:r w:rsidRPr="00E5007B">
        <w:rPr>
          <w:rFonts w:hint="eastAsia"/>
          <w:color w:val="008000"/>
          <w:kern w:val="2"/>
          <w:sz w:val="24"/>
        </w:rPr>
        <w:t>「參與式預算」屬於「公民參與治理」，而召開專家會議屬「專家參與治理」</w:t>
      </w:r>
      <w:r w:rsidRPr="00E5007B">
        <w:rPr>
          <w:color w:val="008000"/>
          <w:sz w:val="24"/>
        </w:rPr>
        <w:t xml:space="preserve">　</w:t>
      </w:r>
      <w:bookmarkEnd w:id="277"/>
      <w:r w:rsidRPr="00E5007B">
        <w:rPr>
          <w:color w:val="008000"/>
          <w:sz w:val="24"/>
        </w:rPr>
        <w:t>(D)</w:t>
      </w:r>
      <w:bookmarkStart w:id="278" w:name="RQ220308003867_1_4"/>
      <w:r w:rsidRPr="00E5007B">
        <w:rPr>
          <w:rFonts w:hint="eastAsia"/>
          <w:color w:val="008000"/>
          <w:kern w:val="2"/>
          <w:sz w:val="24"/>
        </w:rPr>
        <w:t>民主治理未強調需有網路宣傳，且敘述中亦未提及</w:t>
      </w:r>
      <w:r w:rsidRPr="00E5007B">
        <w:rPr>
          <w:color w:val="008000"/>
          <w:sz w:val="24"/>
        </w:rPr>
        <w:t xml:space="preserve">　</w:t>
      </w:r>
      <w:bookmarkEnd w:id="274"/>
      <w:bookmarkEnd w:id="278"/>
    </w:p>
    <w:p w:rsidR="00E5007B" w:rsidRPr="00E5007B" w:rsidRDefault="00E5007B" w:rsidP="00E5007B">
      <w:pPr>
        <w:pStyle w:val="Normal1"/>
        <w:numPr>
          <w:ilvl w:val="0"/>
          <w:numId w:val="13"/>
        </w:numPr>
        <w:tabs>
          <w:tab w:val="left" w:pos="289"/>
          <w:tab w:val="left" w:pos="573"/>
        </w:tabs>
        <w:snapToGrid w:val="0"/>
        <w:spacing w:before="80"/>
        <w:ind w:left="1247" w:hanging="964"/>
        <w:textAlignment w:val="center"/>
        <w:rPr>
          <w:rFonts w:eastAsia="DengXian"/>
          <w:sz w:val="24"/>
          <w:lang w:eastAsia="zh-CN"/>
        </w:rPr>
      </w:pPr>
      <w:bookmarkStart w:id="279" w:name="QQ220308003854_1_H"/>
      <w:bookmarkStart w:id="280" w:name="QQ220308003854"/>
      <w:r w:rsidRPr="00E5007B">
        <w:rPr>
          <w:sz w:val="24"/>
        </w:rPr>
        <w:t>（　　）</w:t>
      </w:r>
      <w:r w:rsidRPr="00E5007B">
        <w:rPr>
          <w:rFonts w:hint="eastAsia"/>
          <w:kern w:val="2"/>
          <w:sz w:val="24"/>
        </w:rPr>
        <w:t>以下分別為立法院、總統及民眾曾善良向中央選舉委員會提出的</w:t>
      </w:r>
      <w:r w:rsidRPr="00E5007B">
        <w:rPr>
          <w:rFonts w:hint="eastAsia"/>
          <w:kern w:val="2"/>
          <w:sz w:val="24"/>
        </w:rPr>
        <w:t>3</w:t>
      </w:r>
      <w:r w:rsidRPr="00E5007B">
        <w:rPr>
          <w:rFonts w:hint="eastAsia"/>
          <w:kern w:val="2"/>
          <w:sz w:val="24"/>
        </w:rPr>
        <w:t>個全國性公投的提案，提案人及其議題如下所示。已知最近一次總統、副總統選舉選舉人總數為</w:t>
      </w:r>
      <w:r w:rsidRPr="00E5007B">
        <w:rPr>
          <w:rFonts w:hint="eastAsia"/>
          <w:kern w:val="2"/>
          <w:sz w:val="24"/>
        </w:rPr>
        <w:t>2,000</w:t>
      </w:r>
      <w:r w:rsidRPr="00E5007B">
        <w:rPr>
          <w:rFonts w:hint="eastAsia"/>
          <w:kern w:val="2"/>
          <w:sz w:val="24"/>
        </w:rPr>
        <w:t>萬人，本次投票權人數亦為</w:t>
      </w:r>
      <w:r w:rsidRPr="00E5007B">
        <w:rPr>
          <w:rFonts w:hint="eastAsia"/>
          <w:kern w:val="2"/>
          <w:sz w:val="24"/>
        </w:rPr>
        <w:t>2,000</w:t>
      </w:r>
      <w:r w:rsidRPr="00E5007B">
        <w:rPr>
          <w:rFonts w:hint="eastAsia"/>
          <w:kern w:val="2"/>
          <w:sz w:val="24"/>
        </w:rPr>
        <w:t>萬人。其中「丙案」共有</w:t>
      </w:r>
      <w:r w:rsidRPr="00E5007B">
        <w:rPr>
          <w:rFonts w:hint="eastAsia"/>
          <w:kern w:val="2"/>
          <w:sz w:val="24"/>
        </w:rPr>
        <w:t>35</w:t>
      </w:r>
      <w:r w:rsidRPr="00E5007B">
        <w:rPr>
          <w:rFonts w:hint="eastAsia"/>
          <w:kern w:val="2"/>
          <w:sz w:val="24"/>
        </w:rPr>
        <w:t>萬人連署、投票率</w:t>
      </w:r>
      <w:r w:rsidRPr="00E5007B">
        <w:rPr>
          <w:rFonts w:hint="eastAsia"/>
          <w:kern w:val="2"/>
          <w:sz w:val="24"/>
        </w:rPr>
        <w:t>49</w:t>
      </w:r>
      <w:r w:rsidRPr="00E5007B">
        <w:rPr>
          <w:rFonts w:hint="eastAsia"/>
          <w:kern w:val="2"/>
          <w:sz w:val="24"/>
        </w:rPr>
        <w:t>％、有效同意票及不同意票分別為</w:t>
      </w:r>
      <w:r w:rsidRPr="00E5007B">
        <w:rPr>
          <w:rFonts w:hint="eastAsia"/>
          <w:kern w:val="2"/>
          <w:sz w:val="24"/>
        </w:rPr>
        <w:t>1,000</w:t>
      </w:r>
      <w:r w:rsidRPr="00E5007B">
        <w:rPr>
          <w:rFonts w:hint="eastAsia"/>
          <w:kern w:val="2"/>
          <w:sz w:val="24"/>
        </w:rPr>
        <w:t>萬票及</w:t>
      </w:r>
      <w:r w:rsidRPr="00E5007B">
        <w:rPr>
          <w:rFonts w:hint="eastAsia"/>
          <w:kern w:val="2"/>
          <w:sz w:val="24"/>
        </w:rPr>
        <w:t>10</w:t>
      </w:r>
      <w:r w:rsidRPr="00E5007B">
        <w:rPr>
          <w:rFonts w:hint="eastAsia"/>
          <w:kern w:val="2"/>
          <w:sz w:val="24"/>
        </w:rPr>
        <w:t>萬票。根據我國現行《公民投票法》之規定，下列敘述何者正確？</w:t>
      </w:r>
    </w:p>
    <w:tbl>
      <w:tblPr>
        <w:tblW w:w="0" w:type="auto"/>
        <w:tblInd w:w="1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66"/>
        <w:gridCol w:w="3614"/>
        <w:gridCol w:w="3615"/>
      </w:tblGrid>
      <w:tr w:rsidR="00E5007B" w:rsidRPr="00E5007B" w:rsidTr="00E5007B">
        <w:tc>
          <w:tcPr>
            <w:tcW w:w="766" w:type="dxa"/>
            <w:shd w:val="clear" w:color="auto" w:fill="auto"/>
            <w:vAlign w:val="center"/>
          </w:tcPr>
          <w:p w:rsidR="00E5007B" w:rsidRPr="00E5007B" w:rsidRDefault="00E5007B" w:rsidP="00E5007B">
            <w:pPr>
              <w:pStyle w:val="Normal0"/>
              <w:jc w:val="center"/>
              <w:textAlignment w:val="center"/>
              <w:rPr>
                <w:rFonts w:cs="DFHeiStd-W7"/>
                <w:sz w:val="24"/>
                <w:szCs w:val="23"/>
              </w:rPr>
            </w:pPr>
            <w:r w:rsidRPr="00E5007B">
              <w:rPr>
                <w:rFonts w:cs="DFHeiStd-W7" w:hint="eastAsia"/>
                <w:sz w:val="24"/>
                <w:szCs w:val="23"/>
              </w:rPr>
              <w:t>案件</w:t>
            </w:r>
          </w:p>
        </w:tc>
        <w:tc>
          <w:tcPr>
            <w:tcW w:w="3614" w:type="dxa"/>
            <w:shd w:val="clear" w:color="auto" w:fill="auto"/>
            <w:vAlign w:val="center"/>
          </w:tcPr>
          <w:p w:rsidR="00E5007B" w:rsidRPr="00E5007B" w:rsidRDefault="00E5007B" w:rsidP="00E5007B">
            <w:pPr>
              <w:pStyle w:val="Normal0"/>
              <w:jc w:val="center"/>
              <w:textAlignment w:val="center"/>
              <w:rPr>
                <w:rFonts w:cs="DFHeiStd-W7"/>
                <w:sz w:val="24"/>
                <w:szCs w:val="23"/>
              </w:rPr>
            </w:pPr>
            <w:r w:rsidRPr="00E5007B">
              <w:rPr>
                <w:rFonts w:cs="DFHeiStd-W7" w:hint="eastAsia"/>
                <w:sz w:val="24"/>
                <w:szCs w:val="23"/>
              </w:rPr>
              <w:t>提案人</w:t>
            </w:r>
          </w:p>
        </w:tc>
        <w:tc>
          <w:tcPr>
            <w:tcW w:w="3615" w:type="dxa"/>
            <w:shd w:val="clear" w:color="auto" w:fill="auto"/>
            <w:vAlign w:val="center"/>
          </w:tcPr>
          <w:p w:rsidR="00E5007B" w:rsidRPr="00E5007B" w:rsidRDefault="00E5007B" w:rsidP="00E5007B">
            <w:pPr>
              <w:pStyle w:val="Normal0"/>
              <w:jc w:val="center"/>
              <w:textAlignment w:val="center"/>
              <w:rPr>
                <w:rFonts w:cs="DFHeiStd-W7"/>
                <w:sz w:val="24"/>
                <w:szCs w:val="23"/>
              </w:rPr>
            </w:pPr>
            <w:r w:rsidRPr="00E5007B">
              <w:rPr>
                <w:rFonts w:cs="DFHeiStd-W7" w:hint="eastAsia"/>
                <w:sz w:val="24"/>
                <w:szCs w:val="23"/>
              </w:rPr>
              <w:t>議題</w:t>
            </w:r>
          </w:p>
        </w:tc>
      </w:tr>
      <w:tr w:rsidR="00E5007B" w:rsidRPr="00E5007B" w:rsidTr="00E5007B">
        <w:tc>
          <w:tcPr>
            <w:tcW w:w="766" w:type="dxa"/>
            <w:shd w:val="clear" w:color="auto" w:fill="auto"/>
            <w:vAlign w:val="center"/>
          </w:tcPr>
          <w:p w:rsidR="00E5007B" w:rsidRPr="00E5007B" w:rsidRDefault="00E5007B" w:rsidP="00E5007B">
            <w:pPr>
              <w:pStyle w:val="Normal0"/>
              <w:jc w:val="center"/>
              <w:textAlignment w:val="center"/>
              <w:rPr>
                <w:rFonts w:cs="DFMingStd-W3"/>
                <w:sz w:val="24"/>
                <w:szCs w:val="23"/>
              </w:rPr>
            </w:pPr>
            <w:r w:rsidRPr="00E5007B">
              <w:rPr>
                <w:rFonts w:cs="DFMingStd-W3" w:hint="eastAsia"/>
                <w:sz w:val="24"/>
                <w:szCs w:val="23"/>
              </w:rPr>
              <w:t>甲</w:t>
            </w:r>
          </w:p>
        </w:tc>
        <w:tc>
          <w:tcPr>
            <w:tcW w:w="3614" w:type="dxa"/>
            <w:shd w:val="clear" w:color="auto" w:fill="auto"/>
            <w:vAlign w:val="center"/>
          </w:tcPr>
          <w:p w:rsidR="00E5007B" w:rsidRPr="00E5007B" w:rsidRDefault="00E5007B" w:rsidP="00E5007B">
            <w:pPr>
              <w:pStyle w:val="Normal0"/>
              <w:textAlignment w:val="center"/>
              <w:rPr>
                <w:rFonts w:cs="DFMingStd-W3"/>
                <w:sz w:val="24"/>
                <w:szCs w:val="23"/>
              </w:rPr>
            </w:pPr>
            <w:r w:rsidRPr="00E5007B">
              <w:rPr>
                <w:rFonts w:cs="DFMingStd-W3" w:hint="eastAsia"/>
                <w:sz w:val="24"/>
                <w:szCs w:val="23"/>
              </w:rPr>
              <w:t>立法院</w:t>
            </w:r>
          </w:p>
        </w:tc>
        <w:tc>
          <w:tcPr>
            <w:tcW w:w="3615" w:type="dxa"/>
            <w:shd w:val="clear" w:color="auto" w:fill="auto"/>
            <w:vAlign w:val="center"/>
          </w:tcPr>
          <w:p w:rsidR="00E5007B" w:rsidRPr="00E5007B" w:rsidRDefault="00E5007B" w:rsidP="00E5007B">
            <w:pPr>
              <w:pStyle w:val="Normal0"/>
              <w:textAlignment w:val="center"/>
              <w:rPr>
                <w:rFonts w:cs="DFMingStd-W3"/>
                <w:sz w:val="24"/>
                <w:szCs w:val="23"/>
              </w:rPr>
            </w:pPr>
            <w:r w:rsidRPr="00E5007B">
              <w:rPr>
                <w:rFonts w:cs="DFMingStd-W3" w:hint="eastAsia"/>
                <w:sz w:val="24"/>
                <w:szCs w:val="23"/>
              </w:rPr>
              <w:t>你是否同意撤換現任行政院╳╳部部長？</w:t>
            </w:r>
          </w:p>
        </w:tc>
      </w:tr>
      <w:tr w:rsidR="00E5007B" w:rsidRPr="00E5007B" w:rsidTr="00E5007B">
        <w:tc>
          <w:tcPr>
            <w:tcW w:w="766" w:type="dxa"/>
            <w:shd w:val="clear" w:color="auto" w:fill="auto"/>
            <w:vAlign w:val="center"/>
          </w:tcPr>
          <w:p w:rsidR="00E5007B" w:rsidRPr="00E5007B" w:rsidRDefault="00E5007B" w:rsidP="00E5007B">
            <w:pPr>
              <w:pStyle w:val="Normal0"/>
              <w:jc w:val="center"/>
              <w:textAlignment w:val="center"/>
              <w:rPr>
                <w:rFonts w:cs="DFMingStd-W3"/>
                <w:sz w:val="24"/>
                <w:szCs w:val="23"/>
              </w:rPr>
            </w:pPr>
            <w:r w:rsidRPr="00E5007B">
              <w:rPr>
                <w:rFonts w:cs="DFMingStd-W3" w:hint="eastAsia"/>
                <w:sz w:val="24"/>
                <w:szCs w:val="23"/>
              </w:rPr>
              <w:t>乙</w:t>
            </w:r>
          </w:p>
        </w:tc>
        <w:tc>
          <w:tcPr>
            <w:tcW w:w="3614" w:type="dxa"/>
            <w:shd w:val="clear" w:color="auto" w:fill="auto"/>
            <w:vAlign w:val="center"/>
          </w:tcPr>
          <w:p w:rsidR="00E5007B" w:rsidRPr="00E5007B" w:rsidRDefault="00E5007B" w:rsidP="00E5007B">
            <w:pPr>
              <w:pStyle w:val="Normal0"/>
              <w:textAlignment w:val="center"/>
              <w:rPr>
                <w:rFonts w:cs="DFMingStd-W3"/>
                <w:sz w:val="24"/>
                <w:szCs w:val="23"/>
              </w:rPr>
            </w:pPr>
            <w:r w:rsidRPr="00E5007B">
              <w:rPr>
                <w:rFonts w:cs="DFMingStd-W3" w:hint="eastAsia"/>
                <w:sz w:val="24"/>
                <w:szCs w:val="23"/>
              </w:rPr>
              <w:t>總統</w:t>
            </w:r>
          </w:p>
        </w:tc>
        <w:tc>
          <w:tcPr>
            <w:tcW w:w="3615" w:type="dxa"/>
            <w:shd w:val="clear" w:color="auto" w:fill="auto"/>
            <w:vAlign w:val="center"/>
          </w:tcPr>
          <w:p w:rsidR="00E5007B" w:rsidRPr="00E5007B" w:rsidRDefault="00E5007B" w:rsidP="00E5007B">
            <w:pPr>
              <w:pStyle w:val="Normal0"/>
              <w:textAlignment w:val="center"/>
              <w:rPr>
                <w:rFonts w:cs="DFMingStd-W3"/>
                <w:sz w:val="24"/>
                <w:szCs w:val="23"/>
              </w:rPr>
            </w:pPr>
            <w:r w:rsidRPr="00E5007B">
              <w:rPr>
                <w:rFonts w:cs="DFMingStd-W3" w:hint="eastAsia"/>
                <w:sz w:val="24"/>
                <w:szCs w:val="23"/>
              </w:rPr>
              <w:t>你是否同意全國高中職學生每週上學</w:t>
            </w:r>
            <w:r w:rsidRPr="00E5007B">
              <w:rPr>
                <w:rFonts w:cs="TimesNewRomanPSMT"/>
                <w:sz w:val="24"/>
                <w:szCs w:val="23"/>
              </w:rPr>
              <w:t>2</w:t>
            </w:r>
            <w:r w:rsidRPr="00E5007B">
              <w:rPr>
                <w:rFonts w:cs="DFMingStd-W3" w:hint="eastAsia"/>
                <w:sz w:val="24"/>
                <w:szCs w:val="23"/>
              </w:rPr>
              <w:t>天、休息</w:t>
            </w:r>
            <w:r w:rsidRPr="00E5007B">
              <w:rPr>
                <w:rFonts w:cs="TimesNewRomanPSMT"/>
                <w:sz w:val="24"/>
                <w:szCs w:val="23"/>
              </w:rPr>
              <w:t>5</w:t>
            </w:r>
            <w:r w:rsidRPr="00E5007B">
              <w:rPr>
                <w:rFonts w:cs="DFMingStd-W3" w:hint="eastAsia"/>
                <w:sz w:val="24"/>
                <w:szCs w:val="23"/>
              </w:rPr>
              <w:t>天？</w:t>
            </w:r>
          </w:p>
        </w:tc>
      </w:tr>
      <w:tr w:rsidR="00E5007B" w:rsidRPr="00E5007B" w:rsidTr="00E5007B">
        <w:tc>
          <w:tcPr>
            <w:tcW w:w="766" w:type="dxa"/>
            <w:shd w:val="clear" w:color="auto" w:fill="auto"/>
            <w:vAlign w:val="center"/>
          </w:tcPr>
          <w:p w:rsidR="00E5007B" w:rsidRPr="00E5007B" w:rsidRDefault="00E5007B" w:rsidP="00E5007B">
            <w:pPr>
              <w:pStyle w:val="Normal0"/>
              <w:jc w:val="center"/>
              <w:textAlignment w:val="center"/>
              <w:rPr>
                <w:rFonts w:cs="DFMingStd-W3"/>
                <w:sz w:val="24"/>
                <w:szCs w:val="23"/>
              </w:rPr>
            </w:pPr>
            <w:r w:rsidRPr="00E5007B">
              <w:rPr>
                <w:rFonts w:cs="DFMingStd-W3" w:hint="eastAsia"/>
                <w:sz w:val="24"/>
                <w:szCs w:val="23"/>
              </w:rPr>
              <w:t>丙</w:t>
            </w:r>
          </w:p>
        </w:tc>
        <w:tc>
          <w:tcPr>
            <w:tcW w:w="3614" w:type="dxa"/>
            <w:shd w:val="clear" w:color="auto" w:fill="auto"/>
            <w:vAlign w:val="center"/>
          </w:tcPr>
          <w:p w:rsidR="00E5007B" w:rsidRPr="00E5007B" w:rsidRDefault="00E5007B" w:rsidP="00E5007B">
            <w:pPr>
              <w:pStyle w:val="Normal0"/>
              <w:textAlignment w:val="center"/>
              <w:rPr>
                <w:rFonts w:cs="DFMingStd-W3"/>
                <w:sz w:val="24"/>
                <w:szCs w:val="23"/>
              </w:rPr>
            </w:pPr>
            <w:r w:rsidRPr="00E5007B">
              <w:rPr>
                <w:rFonts w:cs="DFMingStd-W3" w:hint="eastAsia"/>
                <w:sz w:val="24"/>
                <w:szCs w:val="23"/>
              </w:rPr>
              <w:t>年滿</w:t>
            </w:r>
            <w:r w:rsidRPr="00E5007B">
              <w:rPr>
                <w:rFonts w:cs="TimesNewRomanPSMT"/>
                <w:sz w:val="24"/>
                <w:szCs w:val="23"/>
              </w:rPr>
              <w:t>18</w:t>
            </w:r>
            <w:r w:rsidRPr="00E5007B">
              <w:rPr>
                <w:rFonts w:cs="DFMingStd-W3" w:hint="eastAsia"/>
                <w:sz w:val="24"/>
                <w:szCs w:val="23"/>
              </w:rPr>
              <w:t>歲、未受監護宣告，且已在臺設籍</w:t>
            </w:r>
            <w:r w:rsidRPr="00E5007B">
              <w:rPr>
                <w:rFonts w:cs="TimesNewRomanPSMT"/>
                <w:sz w:val="24"/>
                <w:szCs w:val="23"/>
              </w:rPr>
              <w:t>18</w:t>
            </w:r>
            <w:r w:rsidRPr="00E5007B">
              <w:rPr>
                <w:rFonts w:cs="DFMingStd-W3" w:hint="eastAsia"/>
                <w:sz w:val="24"/>
                <w:szCs w:val="23"/>
              </w:rPr>
              <w:t>年的民眾曾善良</w:t>
            </w:r>
          </w:p>
        </w:tc>
        <w:tc>
          <w:tcPr>
            <w:tcW w:w="3615" w:type="dxa"/>
            <w:shd w:val="clear" w:color="auto" w:fill="auto"/>
            <w:vAlign w:val="center"/>
          </w:tcPr>
          <w:p w:rsidR="00E5007B" w:rsidRPr="00E5007B" w:rsidRDefault="00E5007B" w:rsidP="00E5007B">
            <w:pPr>
              <w:pStyle w:val="Normal0"/>
              <w:textAlignment w:val="center"/>
              <w:rPr>
                <w:kern w:val="2"/>
                <w:sz w:val="24"/>
              </w:rPr>
            </w:pPr>
            <w:r w:rsidRPr="00E5007B">
              <w:rPr>
                <w:rFonts w:cs="DFMingStd-W3" w:hint="eastAsia"/>
                <w:sz w:val="24"/>
                <w:szCs w:val="23"/>
              </w:rPr>
              <w:t>你是否同意未滿</w:t>
            </w:r>
            <w:r w:rsidRPr="00E5007B">
              <w:rPr>
                <w:rFonts w:cs="TimesNewRomanPSMT"/>
                <w:sz w:val="24"/>
                <w:szCs w:val="23"/>
              </w:rPr>
              <w:t>18</w:t>
            </w:r>
            <w:r w:rsidRPr="00E5007B">
              <w:rPr>
                <w:rFonts w:cs="DFMingStd-W3" w:hint="eastAsia"/>
                <w:sz w:val="24"/>
                <w:szCs w:val="23"/>
              </w:rPr>
              <w:t>歲的中、小學學生在校禁用手機等</w:t>
            </w:r>
            <w:r w:rsidRPr="00E5007B">
              <w:rPr>
                <w:rFonts w:cs="TimesNewRomanPSMT"/>
                <w:sz w:val="24"/>
                <w:szCs w:val="23"/>
              </w:rPr>
              <w:t>3C</w:t>
            </w:r>
            <w:r w:rsidRPr="00E5007B">
              <w:rPr>
                <w:rFonts w:cs="DFMingStd-W3" w:hint="eastAsia"/>
                <w:sz w:val="24"/>
                <w:szCs w:val="23"/>
              </w:rPr>
              <w:t>產品？</w:t>
            </w:r>
          </w:p>
        </w:tc>
      </w:tr>
    </w:tbl>
    <w:bookmarkEnd w:id="279"/>
    <w:p w:rsidR="00E5007B" w:rsidRPr="00E5007B" w:rsidRDefault="00E5007B" w:rsidP="00E5007B">
      <w:pPr>
        <w:pStyle w:val="Normal2"/>
        <w:snapToGrid w:val="0"/>
        <w:spacing w:line="286" w:lineRule="auto"/>
        <w:ind w:left="1247"/>
        <w:textAlignment w:val="center"/>
        <w:rPr>
          <w:sz w:val="24"/>
        </w:rPr>
      </w:pPr>
      <w:r w:rsidRPr="00E5007B">
        <w:rPr>
          <w:sz w:val="24"/>
        </w:rPr>
        <w:t>(A)</w:t>
      </w:r>
      <w:bookmarkStart w:id="281" w:name="QQ220308003854_1_1"/>
      <w:r w:rsidRPr="00E5007B">
        <w:rPr>
          <w:rFonts w:hint="eastAsia"/>
          <w:kern w:val="2"/>
          <w:sz w:val="24"/>
        </w:rPr>
        <w:t>三案提案後皆應達法定連署門檻始得成案</w:t>
      </w:r>
      <w:r w:rsidRPr="00E5007B">
        <w:rPr>
          <w:sz w:val="24"/>
        </w:rPr>
        <w:t xml:space="preserve">　</w:t>
      </w:r>
      <w:bookmarkEnd w:id="281"/>
      <w:r w:rsidRPr="00E5007B">
        <w:rPr>
          <w:sz w:val="24"/>
        </w:rPr>
        <w:t>(B)</w:t>
      </w:r>
      <w:bookmarkStart w:id="282" w:name="QQ220308003854_1_2"/>
      <w:r w:rsidRPr="00E5007B">
        <w:rPr>
          <w:rFonts w:hint="eastAsia"/>
          <w:kern w:val="2"/>
          <w:sz w:val="24"/>
        </w:rPr>
        <w:t>就提案的規定而言，僅乙、丙兩案得提案</w:t>
      </w:r>
      <w:r w:rsidRPr="00E5007B">
        <w:rPr>
          <w:sz w:val="24"/>
        </w:rPr>
        <w:t xml:space="preserve">　</w:t>
      </w:r>
      <w:bookmarkEnd w:id="282"/>
      <w:r w:rsidRPr="00E5007B">
        <w:rPr>
          <w:sz w:val="24"/>
        </w:rPr>
        <w:t>(C)</w:t>
      </w:r>
      <w:bookmarkStart w:id="283" w:name="QQ220308003854_1_3"/>
      <w:r w:rsidRPr="00E5007B">
        <w:rPr>
          <w:rFonts w:hint="eastAsia"/>
          <w:kern w:val="2"/>
          <w:sz w:val="24"/>
        </w:rPr>
        <w:t>丙案成案並達通過門檻，政府應形成政策</w:t>
      </w:r>
      <w:r w:rsidRPr="00E5007B">
        <w:rPr>
          <w:sz w:val="24"/>
        </w:rPr>
        <w:t xml:space="preserve">　</w:t>
      </w:r>
      <w:bookmarkEnd w:id="283"/>
      <w:r w:rsidRPr="00E5007B">
        <w:rPr>
          <w:sz w:val="24"/>
        </w:rPr>
        <w:t>(D)</w:t>
      </w:r>
      <w:bookmarkStart w:id="284" w:name="QQ220308003854_1_4"/>
      <w:r w:rsidRPr="00E5007B">
        <w:rPr>
          <w:rFonts w:hint="eastAsia"/>
          <w:kern w:val="2"/>
          <w:sz w:val="24"/>
        </w:rPr>
        <w:t>曾善良雖能提案，但未滿</w:t>
      </w:r>
      <w:r w:rsidRPr="00E5007B">
        <w:rPr>
          <w:rFonts w:hint="eastAsia"/>
          <w:kern w:val="2"/>
          <w:sz w:val="24"/>
        </w:rPr>
        <w:t>20</w:t>
      </w:r>
      <w:r w:rsidRPr="00E5007B">
        <w:rPr>
          <w:rFonts w:hint="eastAsia"/>
          <w:kern w:val="2"/>
          <w:sz w:val="24"/>
        </w:rPr>
        <w:t>歲無法投票</w:t>
      </w:r>
      <w:r w:rsidRPr="00E5007B">
        <w:rPr>
          <w:sz w:val="24"/>
        </w:rPr>
        <w:t xml:space="preserve">　</w:t>
      </w:r>
      <w:bookmarkEnd w:id="280"/>
      <w:bookmarkEnd w:id="284"/>
    </w:p>
    <w:p w:rsidR="00E5007B" w:rsidRPr="00E5007B" w:rsidRDefault="00E5007B" w:rsidP="00E5007B">
      <w:pPr>
        <w:pStyle w:val="Normal2"/>
        <w:snapToGrid w:val="0"/>
        <w:ind w:left="850"/>
        <w:jc w:val="right"/>
        <w:textAlignment w:val="center"/>
        <w:rPr>
          <w:rFonts w:ascii="細明體" w:eastAsia="SimSun" w:hAnsi="細明體" w:hint="eastAsia"/>
          <w:sz w:val="24"/>
          <w:lang w:eastAsia="zh-CN"/>
        </w:rPr>
      </w:pPr>
      <w:r w:rsidRPr="00E5007B">
        <w:rPr>
          <w:rFonts w:ascii="細明體" w:hAnsi="細明體"/>
          <w:color w:val="0000FF"/>
          <w:sz w:val="24"/>
          <w:lang w:eastAsia="zh-CN"/>
        </w:rPr>
        <w:t>【SUPER講義】</w:t>
      </w:r>
    </w:p>
    <w:p w:rsidR="00E5007B" w:rsidRPr="00E5007B" w:rsidRDefault="00E5007B" w:rsidP="00E5007B">
      <w:pPr>
        <w:pStyle w:val="Normal3"/>
        <w:snapToGrid w:val="0"/>
        <w:ind w:left="1304" w:hanging="1020"/>
        <w:textAlignment w:val="center"/>
        <w:rPr>
          <w:rFonts w:eastAsia="DengXian"/>
          <w:color w:val="FF0000"/>
          <w:sz w:val="24"/>
          <w:lang w:eastAsia="zh-CN"/>
        </w:rPr>
      </w:pPr>
      <w:bookmarkStart w:id="285" w:name="AQ220308003854_M"/>
      <w:bookmarkStart w:id="286" w:name="AQ220308003854"/>
      <w:r w:rsidRPr="00E5007B">
        <w:rPr>
          <w:color w:val="FF0000"/>
          <w:sz w:val="24"/>
          <w:bdr w:val="single" w:sz="2" w:space="0" w:color="auto" w:shadow="1"/>
        </w:rPr>
        <w:t xml:space="preserve"> </w:t>
      </w:r>
      <w:r w:rsidRPr="00E5007B">
        <w:rPr>
          <w:color w:val="FF0000"/>
          <w:sz w:val="24"/>
          <w:bdr w:val="single" w:sz="2" w:space="0" w:color="auto" w:shadow="1"/>
        </w:rPr>
        <w:t>解答</w:t>
      </w:r>
      <w:r w:rsidRPr="00E5007B">
        <w:rPr>
          <w:color w:val="FF0000"/>
          <w:sz w:val="24"/>
          <w:bdr w:val="single" w:sz="2" w:space="0" w:color="auto" w:shadow="1"/>
        </w:rPr>
        <w:t xml:space="preserve"> </w:t>
      </w:r>
      <w:r w:rsidRPr="00E5007B">
        <w:rPr>
          <w:color w:val="FF0000"/>
          <w:sz w:val="24"/>
        </w:rPr>
        <w:t xml:space="preserve">　</w:t>
      </w:r>
      <w:bookmarkStart w:id="287" w:name="AQ220308003854_1"/>
      <w:bookmarkEnd w:id="285"/>
      <w:r w:rsidRPr="00E5007B">
        <w:rPr>
          <w:color w:val="FF0000"/>
          <w:sz w:val="24"/>
        </w:rPr>
        <w:t>C</w:t>
      </w:r>
      <w:r w:rsidRPr="00E5007B">
        <w:rPr>
          <w:color w:val="FF0000"/>
          <w:sz w:val="24"/>
        </w:rPr>
        <w:t xml:space="preserve">　</w:t>
      </w:r>
      <w:bookmarkEnd w:id="286"/>
      <w:bookmarkEnd w:id="287"/>
    </w:p>
    <w:p w:rsidR="00E5007B" w:rsidRPr="00E5007B" w:rsidRDefault="00E5007B" w:rsidP="00E5007B">
      <w:pPr>
        <w:pStyle w:val="Normal4"/>
        <w:tabs>
          <w:tab w:val="left" w:pos="1587"/>
        </w:tabs>
        <w:snapToGrid w:val="0"/>
        <w:ind w:left="1304" w:hanging="1020"/>
        <w:textAlignment w:val="center"/>
        <w:rPr>
          <w:rFonts w:eastAsia="DengXian"/>
          <w:color w:val="008000"/>
          <w:sz w:val="24"/>
          <w:lang w:eastAsia="zh-CN"/>
        </w:rPr>
      </w:pPr>
      <w:bookmarkStart w:id="288" w:name="RQ220308003854_M"/>
      <w:bookmarkStart w:id="289" w:name="RQ220308003854"/>
      <w:r w:rsidRPr="00E5007B">
        <w:rPr>
          <w:color w:val="008000"/>
          <w:sz w:val="24"/>
          <w:bdr w:val="single" w:sz="2" w:space="0" w:color="auto" w:shadow="1"/>
        </w:rPr>
        <w:t xml:space="preserve"> </w:t>
      </w:r>
      <w:r w:rsidRPr="00E5007B">
        <w:rPr>
          <w:color w:val="008000"/>
          <w:sz w:val="24"/>
          <w:bdr w:val="single" w:sz="2" w:space="0" w:color="auto" w:shadow="1"/>
        </w:rPr>
        <w:t>解析</w:t>
      </w:r>
      <w:r w:rsidRPr="00E5007B">
        <w:rPr>
          <w:color w:val="008000"/>
          <w:sz w:val="24"/>
          <w:bdr w:val="single" w:sz="2" w:space="0" w:color="auto" w:shadow="1"/>
        </w:rPr>
        <w:t xml:space="preserve"> </w:t>
      </w:r>
      <w:r w:rsidRPr="00E5007B">
        <w:rPr>
          <w:color w:val="008000"/>
          <w:sz w:val="24"/>
        </w:rPr>
        <w:t xml:space="preserve">　</w:t>
      </w:r>
      <w:bookmarkStart w:id="290" w:name="RQ220308003854_1_H"/>
      <w:bookmarkEnd w:id="288"/>
      <w:bookmarkEnd w:id="290"/>
      <w:r w:rsidRPr="00E5007B">
        <w:rPr>
          <w:color w:val="008000"/>
          <w:sz w:val="24"/>
        </w:rPr>
        <w:t>(A)</w:t>
      </w:r>
      <w:bookmarkStart w:id="291" w:name="RQ220308003854_1_1"/>
      <w:r w:rsidRPr="00E5007B">
        <w:rPr>
          <w:rFonts w:hint="eastAsia"/>
          <w:color w:val="008000"/>
          <w:kern w:val="2"/>
          <w:sz w:val="24"/>
        </w:rPr>
        <w:t>僅丙案為人民提案，需進行連署</w:t>
      </w:r>
      <w:r w:rsidRPr="00E5007B">
        <w:rPr>
          <w:color w:val="008000"/>
          <w:sz w:val="24"/>
        </w:rPr>
        <w:t xml:space="preserve">　</w:t>
      </w:r>
      <w:bookmarkEnd w:id="291"/>
      <w:r w:rsidRPr="00E5007B">
        <w:rPr>
          <w:color w:val="008000"/>
          <w:sz w:val="24"/>
        </w:rPr>
        <w:t>(B)</w:t>
      </w:r>
      <w:bookmarkStart w:id="292" w:name="RQ220308003854_1_2"/>
      <w:r w:rsidRPr="00E5007B">
        <w:rPr>
          <w:rFonts w:hint="eastAsia"/>
          <w:color w:val="008000"/>
          <w:kern w:val="2"/>
          <w:sz w:val="24"/>
        </w:rPr>
        <w:t>總統提案僅得就攸關國家安全事項提案，因此（乙）之提案不成立；（甲）則因預算、租稅、薪俸及人事不得作為公投事項，故亦無法成立</w:t>
      </w:r>
      <w:r w:rsidRPr="00E5007B">
        <w:rPr>
          <w:color w:val="008000"/>
          <w:sz w:val="24"/>
        </w:rPr>
        <w:t xml:space="preserve">　</w:t>
      </w:r>
      <w:bookmarkEnd w:id="292"/>
      <w:r w:rsidRPr="00E5007B">
        <w:rPr>
          <w:color w:val="008000"/>
          <w:sz w:val="24"/>
        </w:rPr>
        <w:t>(D)</w:t>
      </w:r>
      <w:bookmarkStart w:id="293" w:name="RQ220308003854_1_4"/>
      <w:r w:rsidRPr="00E5007B">
        <w:rPr>
          <w:rFonts w:hint="eastAsia"/>
          <w:color w:val="008000"/>
          <w:kern w:val="2"/>
          <w:sz w:val="24"/>
        </w:rPr>
        <w:t>現行公投規定已下修投票年齡為</w:t>
      </w:r>
      <w:r w:rsidRPr="00E5007B">
        <w:rPr>
          <w:rFonts w:hint="eastAsia"/>
          <w:color w:val="008000"/>
          <w:kern w:val="2"/>
          <w:sz w:val="24"/>
        </w:rPr>
        <w:t>18</w:t>
      </w:r>
      <w:r w:rsidRPr="00E5007B">
        <w:rPr>
          <w:rFonts w:hint="eastAsia"/>
          <w:color w:val="008000"/>
          <w:kern w:val="2"/>
          <w:sz w:val="24"/>
        </w:rPr>
        <w:t>歲</w:t>
      </w:r>
      <w:r w:rsidRPr="00E5007B">
        <w:rPr>
          <w:color w:val="008000"/>
          <w:sz w:val="24"/>
        </w:rPr>
        <w:t xml:space="preserve">　</w:t>
      </w:r>
      <w:bookmarkEnd w:id="289"/>
      <w:bookmarkEnd w:id="293"/>
    </w:p>
    <w:p w:rsidR="00E5007B" w:rsidRPr="00E5007B" w:rsidRDefault="00E5007B" w:rsidP="00E5007B">
      <w:pPr>
        <w:snapToGrid w:val="0"/>
        <w:rPr>
          <w:rFonts w:ascii="細明體" w:hAnsi="細明體"/>
        </w:rPr>
      </w:pPr>
    </w:p>
    <w:p w:rsidR="00E5007B" w:rsidRPr="00E5007B" w:rsidRDefault="00E5007B" w:rsidP="00E5007B">
      <w:pPr>
        <w:snapToGrid w:val="0"/>
        <w:rPr>
          <w:rFonts w:ascii="微軟正黑體" w:eastAsia="微軟正黑體" w:hAnsi="微軟正黑體"/>
          <w:b/>
          <w:sz w:val="26"/>
        </w:rPr>
      </w:pPr>
      <w:bookmarkStart w:id="294" w:name="SeqStyle2"/>
      <w:r w:rsidRPr="00E5007B">
        <w:rPr>
          <w:rFonts w:ascii="微軟正黑體" w:eastAsia="微軟正黑體" w:hAnsi="微軟正黑體" w:hint="eastAsia"/>
          <w:b/>
          <w:sz w:val="26"/>
        </w:rPr>
        <w:t>二、題組題</w:t>
      </w:r>
    </w:p>
    <w:p w:rsidR="00E5007B" w:rsidRPr="00E5007B" w:rsidRDefault="00E5007B" w:rsidP="00E5007B">
      <w:pPr>
        <w:pStyle w:val="Normal0"/>
        <w:numPr>
          <w:ilvl w:val="0"/>
          <w:numId w:val="15"/>
        </w:numPr>
        <w:tabs>
          <w:tab w:val="left" w:pos="289"/>
          <w:tab w:val="left" w:pos="573"/>
        </w:tabs>
        <w:snapToGrid w:val="0"/>
        <w:spacing w:before="80"/>
        <w:textAlignment w:val="center"/>
        <w:rPr>
          <w:rFonts w:eastAsia="DengXian"/>
          <w:sz w:val="24"/>
          <w:lang w:eastAsia="zh-CN"/>
        </w:rPr>
      </w:pPr>
      <w:bookmarkStart w:id="295" w:name="QQ220308003858_M"/>
      <w:bookmarkStart w:id="296" w:name="QQ220308003858"/>
      <w:bookmarkEnd w:id="294"/>
      <w:r w:rsidRPr="00E5007B">
        <w:rPr>
          <w:rFonts w:hint="eastAsia"/>
          <w:kern w:val="2"/>
          <w:sz w:val="24"/>
        </w:rPr>
        <w:t xml:space="preserve">　　我國立法委員自</w:t>
      </w:r>
      <w:r w:rsidRPr="00E5007B">
        <w:rPr>
          <w:rFonts w:hint="eastAsia"/>
          <w:kern w:val="2"/>
          <w:sz w:val="24"/>
        </w:rPr>
        <w:t>2008</w:t>
      </w:r>
      <w:r w:rsidRPr="00E5007B">
        <w:rPr>
          <w:rFonts w:hint="eastAsia"/>
          <w:kern w:val="2"/>
          <w:sz w:val="24"/>
        </w:rPr>
        <w:t>年第</w:t>
      </w:r>
      <w:r w:rsidRPr="00E5007B">
        <w:rPr>
          <w:rFonts w:hint="eastAsia"/>
          <w:kern w:val="2"/>
          <w:sz w:val="24"/>
        </w:rPr>
        <w:t>7</w:t>
      </w:r>
      <w:r w:rsidRPr="00E5007B">
        <w:rPr>
          <w:rFonts w:hint="eastAsia"/>
          <w:kern w:val="2"/>
          <w:sz w:val="24"/>
        </w:rPr>
        <w:t>屆起設</w:t>
      </w:r>
      <w:r w:rsidRPr="00E5007B">
        <w:rPr>
          <w:rFonts w:hint="eastAsia"/>
          <w:kern w:val="2"/>
          <w:sz w:val="24"/>
        </w:rPr>
        <w:t>113</w:t>
      </w:r>
      <w:r w:rsidRPr="00E5007B">
        <w:rPr>
          <w:rFonts w:hint="eastAsia"/>
          <w:kern w:val="2"/>
          <w:sz w:val="24"/>
        </w:rPr>
        <w:t>人，其中包含區域立法委員</w:t>
      </w:r>
      <w:r w:rsidRPr="00E5007B">
        <w:rPr>
          <w:rFonts w:hint="eastAsia"/>
          <w:kern w:val="2"/>
          <w:sz w:val="24"/>
        </w:rPr>
        <w:t>73</w:t>
      </w:r>
      <w:r w:rsidRPr="00E5007B">
        <w:rPr>
          <w:rFonts w:hint="eastAsia"/>
          <w:kern w:val="2"/>
          <w:sz w:val="24"/>
        </w:rPr>
        <w:t>人，依各直轄市、縣市人口比例分配應選名額，並按應選名額劃分為</w:t>
      </w:r>
      <w:r w:rsidRPr="00E5007B">
        <w:rPr>
          <w:rFonts w:hint="eastAsia"/>
          <w:kern w:val="2"/>
          <w:sz w:val="24"/>
        </w:rPr>
        <w:t>73</w:t>
      </w:r>
      <w:r w:rsidRPr="00E5007B">
        <w:rPr>
          <w:rFonts w:hint="eastAsia"/>
          <w:kern w:val="2"/>
          <w:sz w:val="24"/>
        </w:rPr>
        <w:t>個選區選出之；平地原住民及山地原住民各</w:t>
      </w:r>
      <w:r w:rsidRPr="00E5007B">
        <w:rPr>
          <w:rFonts w:hint="eastAsia"/>
          <w:kern w:val="2"/>
          <w:sz w:val="24"/>
        </w:rPr>
        <w:t>3</w:t>
      </w:r>
      <w:r w:rsidRPr="00E5007B">
        <w:rPr>
          <w:rFonts w:hint="eastAsia"/>
          <w:kern w:val="2"/>
          <w:sz w:val="24"/>
        </w:rPr>
        <w:t>人，不另分選區；全國不分區及僑居國外國民</w:t>
      </w:r>
      <w:r w:rsidRPr="00E5007B">
        <w:rPr>
          <w:rFonts w:hint="eastAsia"/>
          <w:kern w:val="2"/>
          <w:sz w:val="24"/>
        </w:rPr>
        <w:t>34</w:t>
      </w:r>
      <w:r w:rsidRPr="00E5007B">
        <w:rPr>
          <w:rFonts w:hint="eastAsia"/>
          <w:kern w:val="2"/>
          <w:sz w:val="24"/>
        </w:rPr>
        <w:t>人，依政黨名單投票選舉，由獲得</w:t>
      </w:r>
      <w:r w:rsidRPr="00E5007B">
        <w:rPr>
          <w:rFonts w:hint="eastAsia"/>
          <w:kern w:val="2"/>
          <w:sz w:val="24"/>
        </w:rPr>
        <w:t>5</w:t>
      </w:r>
      <w:r w:rsidRPr="00E5007B">
        <w:rPr>
          <w:rFonts w:hint="eastAsia"/>
          <w:kern w:val="2"/>
          <w:sz w:val="24"/>
        </w:rPr>
        <w:t>％以上政黨選舉票之政黨依得票比率選出之。</w:t>
      </w:r>
      <w:r w:rsidRPr="00E5007B">
        <w:rPr>
          <w:sz w:val="24"/>
        </w:rPr>
        <w:t xml:space="preserve">　</w:t>
      </w:r>
      <w:bookmarkEnd w:id="295"/>
    </w:p>
    <w:p w:rsidR="00E5007B" w:rsidRPr="00E5007B" w:rsidRDefault="00E5007B" w:rsidP="00E5007B">
      <w:pPr>
        <w:pStyle w:val="Normal1"/>
        <w:tabs>
          <w:tab w:val="left" w:pos="289"/>
          <w:tab w:val="left" w:pos="573"/>
          <w:tab w:val="left" w:pos="1587"/>
        </w:tabs>
        <w:snapToGrid w:val="0"/>
        <w:ind w:left="1531" w:hanging="1247"/>
        <w:textAlignment w:val="center"/>
        <w:rPr>
          <w:rFonts w:eastAsia="DengXian"/>
          <w:sz w:val="24"/>
          <w:lang w:eastAsia="zh-CN"/>
        </w:rPr>
      </w:pPr>
      <w:bookmarkStart w:id="297" w:name="QQ220308003858_1_H"/>
      <w:r w:rsidRPr="00E5007B">
        <w:rPr>
          <w:sz w:val="24"/>
        </w:rPr>
        <w:t>（　　）</w:t>
      </w:r>
      <w:r w:rsidRPr="00E5007B">
        <w:rPr>
          <w:sz w:val="24"/>
        </w:rPr>
        <w:t>(1)</w:t>
      </w:r>
      <w:r w:rsidRPr="00E5007B">
        <w:rPr>
          <w:sz w:val="24"/>
        </w:rPr>
        <w:tab/>
      </w:r>
      <w:r w:rsidRPr="00E5007B">
        <w:rPr>
          <w:rFonts w:hint="eastAsia"/>
          <w:kern w:val="2"/>
          <w:sz w:val="24"/>
        </w:rPr>
        <w:t>「區域立委」、「平地原住民及山地原住民立委」及「全國不分區及僑居國外國民立委」依序分別採用下列哪些選舉制度？</w:t>
      </w:r>
      <w:r w:rsidRPr="00E5007B">
        <w:rPr>
          <w:sz w:val="24"/>
        </w:rPr>
        <w:t xml:space="preserve">　</w:t>
      </w:r>
      <w:bookmarkEnd w:id="297"/>
      <w:r w:rsidRPr="00E5007B">
        <w:rPr>
          <w:sz w:val="24"/>
        </w:rPr>
        <w:t>(A)</w:t>
      </w:r>
      <w:bookmarkStart w:id="298" w:name="QQ220308003858_1_1"/>
      <w:r w:rsidRPr="00E5007B">
        <w:rPr>
          <w:rFonts w:hint="eastAsia"/>
          <w:kern w:val="2"/>
          <w:sz w:val="24"/>
        </w:rPr>
        <w:t>單一選區相對多數決制、比例代表制、複數選區相對多數決制</w:t>
      </w:r>
      <w:r w:rsidRPr="00E5007B">
        <w:rPr>
          <w:sz w:val="24"/>
        </w:rPr>
        <w:t xml:space="preserve">　</w:t>
      </w:r>
      <w:bookmarkEnd w:id="298"/>
      <w:r w:rsidRPr="00E5007B">
        <w:rPr>
          <w:sz w:val="24"/>
        </w:rPr>
        <w:t>(B)</w:t>
      </w:r>
      <w:bookmarkStart w:id="299" w:name="QQ220308003858_1_2"/>
      <w:r w:rsidRPr="00E5007B">
        <w:rPr>
          <w:rFonts w:hint="eastAsia"/>
          <w:kern w:val="2"/>
          <w:sz w:val="24"/>
        </w:rPr>
        <w:t>單一選區相對多數決制、複數選區相對多數決制、比例代表制</w:t>
      </w:r>
      <w:r w:rsidRPr="00E5007B">
        <w:rPr>
          <w:sz w:val="24"/>
        </w:rPr>
        <w:t xml:space="preserve">　</w:t>
      </w:r>
      <w:bookmarkEnd w:id="299"/>
      <w:r w:rsidRPr="00E5007B">
        <w:rPr>
          <w:sz w:val="24"/>
        </w:rPr>
        <w:t>(C)</w:t>
      </w:r>
      <w:bookmarkStart w:id="300" w:name="QQ220308003858_1_3"/>
      <w:r w:rsidRPr="00E5007B">
        <w:rPr>
          <w:rFonts w:hint="eastAsia"/>
          <w:kern w:val="2"/>
          <w:sz w:val="24"/>
        </w:rPr>
        <w:t>比例代表制、複數選區相對多數決制、單一選區相對多數決制</w:t>
      </w:r>
      <w:r w:rsidRPr="00E5007B">
        <w:rPr>
          <w:sz w:val="24"/>
        </w:rPr>
        <w:t xml:space="preserve">　</w:t>
      </w:r>
      <w:bookmarkEnd w:id="300"/>
      <w:r w:rsidRPr="00E5007B">
        <w:rPr>
          <w:sz w:val="24"/>
        </w:rPr>
        <w:t>(D)</w:t>
      </w:r>
      <w:bookmarkStart w:id="301" w:name="QQ220308003858_1_4"/>
      <w:r w:rsidRPr="00E5007B">
        <w:rPr>
          <w:rFonts w:hint="eastAsia"/>
          <w:kern w:val="2"/>
          <w:sz w:val="24"/>
        </w:rPr>
        <w:t>複數選區相對多數決制、比例代表制、單一選區相對多數決制</w:t>
      </w:r>
      <w:r w:rsidRPr="00E5007B">
        <w:rPr>
          <w:sz w:val="24"/>
        </w:rPr>
        <w:t xml:space="preserve">　</w:t>
      </w:r>
      <w:bookmarkEnd w:id="301"/>
    </w:p>
    <w:p w:rsidR="00E5007B" w:rsidRPr="00E5007B" w:rsidRDefault="00E5007B" w:rsidP="00E5007B">
      <w:pPr>
        <w:pStyle w:val="Normal2"/>
        <w:tabs>
          <w:tab w:val="left" w:pos="289"/>
          <w:tab w:val="left" w:pos="573"/>
          <w:tab w:val="left" w:pos="1587"/>
        </w:tabs>
        <w:snapToGrid w:val="0"/>
        <w:ind w:left="1531" w:hanging="1247"/>
        <w:textAlignment w:val="center"/>
        <w:rPr>
          <w:sz w:val="24"/>
        </w:rPr>
      </w:pPr>
      <w:bookmarkStart w:id="302" w:name="QQ220308003858_2_H"/>
      <w:r w:rsidRPr="00E5007B">
        <w:rPr>
          <w:sz w:val="24"/>
        </w:rPr>
        <w:lastRenderedPageBreak/>
        <w:t>（　　）</w:t>
      </w:r>
      <w:r w:rsidRPr="00E5007B">
        <w:rPr>
          <w:sz w:val="24"/>
        </w:rPr>
        <w:t>(2)</w:t>
      </w:r>
      <w:r w:rsidRPr="00E5007B">
        <w:rPr>
          <w:sz w:val="24"/>
        </w:rPr>
        <w:tab/>
      </w:r>
      <w:r w:rsidRPr="00E5007B">
        <w:rPr>
          <w:rFonts w:hint="eastAsia"/>
          <w:kern w:val="2"/>
          <w:sz w:val="24"/>
        </w:rPr>
        <w:t>就「區域立法委員」而言，其選制的設計主要係為達成下列哪一目標？</w:t>
      </w:r>
      <w:r w:rsidRPr="00E5007B">
        <w:rPr>
          <w:sz w:val="24"/>
        </w:rPr>
        <w:t xml:space="preserve">　</w:t>
      </w:r>
      <w:bookmarkEnd w:id="302"/>
      <w:r w:rsidRPr="00E5007B">
        <w:rPr>
          <w:sz w:val="24"/>
        </w:rPr>
        <w:t>(A)</w:t>
      </w:r>
      <w:bookmarkStart w:id="303" w:name="QQ220308003858_2_1"/>
      <w:r w:rsidRPr="00E5007B">
        <w:rPr>
          <w:rFonts w:hint="eastAsia"/>
          <w:kern w:val="2"/>
          <w:sz w:val="24"/>
        </w:rPr>
        <w:t>展現民意機關合議制的特徵</w:t>
      </w:r>
      <w:r w:rsidRPr="00E5007B">
        <w:rPr>
          <w:sz w:val="24"/>
        </w:rPr>
        <w:t xml:space="preserve">　</w:t>
      </w:r>
      <w:bookmarkEnd w:id="303"/>
      <w:r w:rsidRPr="00E5007B">
        <w:rPr>
          <w:sz w:val="24"/>
        </w:rPr>
        <w:t>(B)</w:t>
      </w:r>
      <w:bookmarkStart w:id="304" w:name="QQ220308003858_2_2"/>
      <w:r w:rsidRPr="00E5007B">
        <w:rPr>
          <w:rFonts w:hint="eastAsia"/>
          <w:kern w:val="2"/>
          <w:sz w:val="24"/>
        </w:rPr>
        <w:t>確保當選者具有民意代表性</w:t>
      </w:r>
      <w:r w:rsidRPr="00E5007B">
        <w:rPr>
          <w:sz w:val="24"/>
        </w:rPr>
        <w:t xml:space="preserve">　</w:t>
      </w:r>
      <w:bookmarkEnd w:id="304"/>
      <w:r w:rsidRPr="00E5007B">
        <w:rPr>
          <w:sz w:val="24"/>
        </w:rPr>
        <w:t>(C)</w:t>
      </w:r>
      <w:bookmarkStart w:id="305" w:name="QQ220308003858_2_3"/>
      <w:r w:rsidRPr="00E5007B">
        <w:rPr>
          <w:rFonts w:hint="eastAsia"/>
          <w:kern w:val="2"/>
          <w:sz w:val="24"/>
        </w:rPr>
        <w:t>爭取地方利益反映民眾需求</w:t>
      </w:r>
      <w:r w:rsidRPr="00E5007B">
        <w:rPr>
          <w:sz w:val="24"/>
        </w:rPr>
        <w:t xml:space="preserve">　</w:t>
      </w:r>
      <w:bookmarkEnd w:id="305"/>
      <w:r w:rsidRPr="00E5007B">
        <w:rPr>
          <w:sz w:val="24"/>
        </w:rPr>
        <w:t>(D)</w:t>
      </w:r>
      <w:bookmarkStart w:id="306" w:name="QQ220308003858_2_4"/>
      <w:r w:rsidRPr="00E5007B">
        <w:rPr>
          <w:rFonts w:hint="eastAsia"/>
          <w:kern w:val="2"/>
          <w:sz w:val="24"/>
        </w:rPr>
        <w:t>國會的組成能反應多元利益</w:t>
      </w:r>
      <w:r w:rsidRPr="00E5007B">
        <w:rPr>
          <w:sz w:val="24"/>
        </w:rPr>
        <w:t xml:space="preserve">　</w:t>
      </w:r>
      <w:bookmarkEnd w:id="296"/>
      <w:bookmarkEnd w:id="306"/>
    </w:p>
    <w:p w:rsidR="00E5007B" w:rsidRPr="00E5007B" w:rsidRDefault="00E5007B" w:rsidP="00E5007B">
      <w:pPr>
        <w:pStyle w:val="Normal2"/>
        <w:snapToGrid w:val="0"/>
        <w:ind w:left="1304" w:hanging="1304"/>
        <w:jc w:val="right"/>
        <w:textAlignment w:val="center"/>
        <w:rPr>
          <w:rFonts w:ascii="細明體" w:eastAsia="SimSun" w:hAnsi="細明體" w:hint="eastAsia"/>
          <w:sz w:val="24"/>
          <w:lang w:eastAsia="zh-CN"/>
        </w:rPr>
      </w:pPr>
      <w:r w:rsidRPr="00E5007B">
        <w:rPr>
          <w:rFonts w:ascii="細明體" w:hAnsi="細明體"/>
          <w:color w:val="0000FF"/>
          <w:sz w:val="24"/>
          <w:lang w:eastAsia="zh-CN"/>
        </w:rPr>
        <w:t>【SUPER講義】</w:t>
      </w:r>
    </w:p>
    <w:p w:rsidR="00E5007B" w:rsidRPr="00E5007B" w:rsidRDefault="00E5007B" w:rsidP="00E5007B">
      <w:pPr>
        <w:pStyle w:val="Normal3"/>
        <w:snapToGrid w:val="0"/>
        <w:ind w:left="1304" w:hanging="1020"/>
        <w:textAlignment w:val="center"/>
        <w:rPr>
          <w:rFonts w:eastAsia="DengXian"/>
          <w:color w:val="FF0000"/>
          <w:sz w:val="24"/>
          <w:lang w:eastAsia="zh-CN"/>
        </w:rPr>
      </w:pPr>
      <w:bookmarkStart w:id="307" w:name="AQ220308003858_M"/>
      <w:bookmarkStart w:id="308" w:name="AQ220308003858"/>
      <w:r w:rsidRPr="00E5007B">
        <w:rPr>
          <w:color w:val="FF0000"/>
          <w:sz w:val="24"/>
          <w:bdr w:val="single" w:sz="2" w:space="0" w:color="auto" w:shadow="1"/>
        </w:rPr>
        <w:t xml:space="preserve"> </w:t>
      </w:r>
      <w:r w:rsidRPr="00E5007B">
        <w:rPr>
          <w:color w:val="FF0000"/>
          <w:sz w:val="24"/>
          <w:bdr w:val="single" w:sz="2" w:space="0" w:color="auto" w:shadow="1"/>
        </w:rPr>
        <w:t>解答</w:t>
      </w:r>
      <w:r w:rsidRPr="00E5007B">
        <w:rPr>
          <w:color w:val="FF0000"/>
          <w:sz w:val="24"/>
          <w:bdr w:val="single" w:sz="2" w:space="0" w:color="auto" w:shadow="1"/>
        </w:rPr>
        <w:t xml:space="preserve"> </w:t>
      </w:r>
      <w:r w:rsidRPr="00E5007B">
        <w:rPr>
          <w:color w:val="FF0000"/>
          <w:sz w:val="24"/>
        </w:rPr>
        <w:t xml:space="preserve">　</w:t>
      </w:r>
      <w:bookmarkEnd w:id="307"/>
      <w:r w:rsidRPr="00E5007B">
        <w:rPr>
          <w:color w:val="FF0000"/>
          <w:sz w:val="24"/>
        </w:rPr>
        <w:t>(1)</w:t>
      </w:r>
      <w:bookmarkStart w:id="309" w:name="AQ220308003858_1"/>
      <w:r w:rsidRPr="00E5007B">
        <w:rPr>
          <w:color w:val="FF0000"/>
          <w:sz w:val="24"/>
        </w:rPr>
        <w:t>B</w:t>
      </w:r>
      <w:r w:rsidRPr="00E5007B">
        <w:rPr>
          <w:color w:val="FF0000"/>
          <w:sz w:val="24"/>
        </w:rPr>
        <w:t xml:space="preserve">　</w:t>
      </w:r>
      <w:bookmarkEnd w:id="309"/>
      <w:r w:rsidRPr="00E5007B">
        <w:rPr>
          <w:color w:val="FF0000"/>
          <w:sz w:val="24"/>
        </w:rPr>
        <w:t>(2)</w:t>
      </w:r>
      <w:bookmarkStart w:id="310" w:name="AQ220308003858_2"/>
      <w:r w:rsidRPr="00E5007B">
        <w:rPr>
          <w:color w:val="FF0000"/>
          <w:sz w:val="24"/>
        </w:rPr>
        <w:t>C</w:t>
      </w:r>
      <w:r w:rsidRPr="00E5007B">
        <w:rPr>
          <w:color w:val="FF0000"/>
          <w:sz w:val="24"/>
        </w:rPr>
        <w:t xml:space="preserve">　</w:t>
      </w:r>
      <w:bookmarkEnd w:id="308"/>
      <w:bookmarkEnd w:id="310"/>
    </w:p>
    <w:p w:rsidR="00E5007B" w:rsidRPr="00E5007B" w:rsidRDefault="00E5007B" w:rsidP="00E5007B">
      <w:pPr>
        <w:pStyle w:val="Normal4"/>
        <w:tabs>
          <w:tab w:val="left" w:pos="1587"/>
        </w:tabs>
        <w:snapToGrid w:val="0"/>
        <w:ind w:left="1304" w:hanging="1020"/>
        <w:textAlignment w:val="center"/>
        <w:rPr>
          <w:rFonts w:eastAsia="DengXian"/>
          <w:color w:val="008000"/>
          <w:sz w:val="24"/>
          <w:lang w:eastAsia="zh-CN"/>
        </w:rPr>
      </w:pPr>
      <w:bookmarkStart w:id="311" w:name="RQ220308003858_M"/>
      <w:bookmarkStart w:id="312" w:name="RQ220308003858"/>
      <w:r w:rsidRPr="00E5007B">
        <w:rPr>
          <w:color w:val="008000"/>
          <w:sz w:val="24"/>
          <w:bdr w:val="single" w:sz="2" w:space="0" w:color="auto" w:shadow="1"/>
        </w:rPr>
        <w:t xml:space="preserve"> </w:t>
      </w:r>
      <w:r w:rsidRPr="00E5007B">
        <w:rPr>
          <w:color w:val="008000"/>
          <w:sz w:val="24"/>
          <w:bdr w:val="single" w:sz="2" w:space="0" w:color="auto" w:shadow="1"/>
        </w:rPr>
        <w:t>解析</w:t>
      </w:r>
      <w:r w:rsidRPr="00E5007B">
        <w:rPr>
          <w:color w:val="008000"/>
          <w:sz w:val="24"/>
          <w:bdr w:val="single" w:sz="2" w:space="0" w:color="auto" w:shadow="1"/>
        </w:rPr>
        <w:t xml:space="preserve"> </w:t>
      </w:r>
      <w:r w:rsidRPr="00E5007B">
        <w:rPr>
          <w:color w:val="008000"/>
          <w:sz w:val="24"/>
        </w:rPr>
        <w:t xml:space="preserve">　</w:t>
      </w:r>
      <w:bookmarkStart w:id="313" w:name="RQ220308003858_1_H"/>
      <w:bookmarkEnd w:id="311"/>
      <w:r w:rsidRPr="00E5007B">
        <w:rPr>
          <w:color w:val="008000"/>
          <w:sz w:val="24"/>
        </w:rPr>
        <w:t>(1)</w:t>
      </w:r>
      <w:r w:rsidRPr="00E5007B">
        <w:rPr>
          <w:color w:val="008000"/>
          <w:sz w:val="24"/>
        </w:rPr>
        <w:tab/>
      </w:r>
      <w:r w:rsidRPr="00E5007B">
        <w:rPr>
          <w:rFonts w:hint="eastAsia"/>
          <w:color w:val="008000"/>
          <w:kern w:val="2"/>
          <w:sz w:val="24"/>
        </w:rPr>
        <w:t>題幹敘述即可知：區域立委</w:t>
      </w:r>
      <w:r w:rsidRPr="00E5007B">
        <w:rPr>
          <w:rFonts w:hint="eastAsia"/>
          <w:color w:val="008000"/>
          <w:kern w:val="2"/>
          <w:sz w:val="24"/>
        </w:rPr>
        <w:t>73</w:t>
      </w:r>
      <w:r w:rsidRPr="00E5007B">
        <w:rPr>
          <w:rFonts w:hint="eastAsia"/>
          <w:color w:val="008000"/>
          <w:kern w:val="2"/>
          <w:sz w:val="24"/>
        </w:rPr>
        <w:t>人且按應選名額劃分為</w:t>
      </w:r>
      <w:r w:rsidRPr="00E5007B">
        <w:rPr>
          <w:rFonts w:hint="eastAsia"/>
          <w:color w:val="008000"/>
          <w:kern w:val="2"/>
          <w:sz w:val="24"/>
        </w:rPr>
        <w:t>73</w:t>
      </w:r>
      <w:r w:rsidRPr="00E5007B">
        <w:rPr>
          <w:rFonts w:hint="eastAsia"/>
          <w:color w:val="008000"/>
          <w:kern w:val="2"/>
          <w:sz w:val="24"/>
        </w:rPr>
        <w:t>個選區選出，為單一選區相對多數決制；原住民立委各</w:t>
      </w:r>
      <w:r w:rsidRPr="00E5007B">
        <w:rPr>
          <w:rFonts w:hint="eastAsia"/>
          <w:color w:val="008000"/>
          <w:kern w:val="2"/>
          <w:sz w:val="24"/>
        </w:rPr>
        <w:t>3</w:t>
      </w:r>
      <w:r w:rsidRPr="00E5007B">
        <w:rPr>
          <w:rFonts w:hint="eastAsia"/>
          <w:color w:val="008000"/>
          <w:kern w:val="2"/>
          <w:sz w:val="24"/>
        </w:rPr>
        <w:t>人，不另分選區，採複數選區相對多數制；全國不分區及僑居國外國民立委，依政黨名單投票選舉並依政黨依得票比率選出，故為比例代表制</w:t>
      </w:r>
      <w:r w:rsidRPr="00E5007B">
        <w:rPr>
          <w:color w:val="008000"/>
          <w:sz w:val="24"/>
        </w:rPr>
        <w:t xml:space="preserve">　</w:t>
      </w:r>
      <w:bookmarkEnd w:id="313"/>
    </w:p>
    <w:p w:rsidR="00E5007B" w:rsidRPr="00E5007B" w:rsidRDefault="00E5007B" w:rsidP="00E5007B">
      <w:pPr>
        <w:pStyle w:val="Normal5"/>
        <w:tabs>
          <w:tab w:val="left" w:pos="1587"/>
        </w:tabs>
        <w:snapToGrid w:val="0"/>
        <w:ind w:left="1304"/>
        <w:textAlignment w:val="center"/>
        <w:rPr>
          <w:rFonts w:eastAsia="DengXian"/>
          <w:sz w:val="24"/>
          <w:lang w:eastAsia="zh-CN"/>
        </w:rPr>
      </w:pPr>
      <w:bookmarkStart w:id="314" w:name="RQ220308003858_2_H"/>
      <w:r w:rsidRPr="00E5007B">
        <w:rPr>
          <w:color w:val="008000"/>
          <w:sz w:val="24"/>
        </w:rPr>
        <w:t>(2)</w:t>
      </w:r>
      <w:r w:rsidRPr="00E5007B">
        <w:rPr>
          <w:color w:val="008000"/>
          <w:sz w:val="24"/>
        </w:rPr>
        <w:tab/>
      </w:r>
      <w:r w:rsidRPr="00E5007B">
        <w:rPr>
          <w:rFonts w:hint="eastAsia"/>
          <w:color w:val="008000"/>
          <w:kern w:val="2"/>
          <w:sz w:val="24"/>
        </w:rPr>
        <w:t>依題幹敘述，區域立委席次是依各直轄市、縣市人口比例分配應選名額，並按應選名額劃分選出，即代表各選區之民意，因此肩負爭取地方利益反映民眾需求的責任</w:t>
      </w:r>
      <w:r w:rsidRPr="00E5007B">
        <w:rPr>
          <w:color w:val="008000"/>
          <w:sz w:val="24"/>
        </w:rPr>
        <w:t xml:space="preserve">　</w:t>
      </w:r>
      <w:bookmarkEnd w:id="312"/>
      <w:bookmarkEnd w:id="314"/>
    </w:p>
    <w:p w:rsidR="00E5007B" w:rsidRPr="00E5007B" w:rsidRDefault="00E5007B" w:rsidP="00E5007B">
      <w:pPr>
        <w:pStyle w:val="Normal0"/>
        <w:numPr>
          <w:ilvl w:val="0"/>
          <w:numId w:val="15"/>
        </w:numPr>
        <w:tabs>
          <w:tab w:val="left" w:pos="289"/>
          <w:tab w:val="left" w:pos="573"/>
        </w:tabs>
        <w:snapToGrid w:val="0"/>
        <w:spacing w:before="80"/>
        <w:textAlignment w:val="center"/>
        <w:rPr>
          <w:rFonts w:eastAsia="DengXian"/>
          <w:sz w:val="24"/>
          <w:lang w:eastAsia="zh-CN"/>
        </w:rPr>
      </w:pPr>
      <w:bookmarkStart w:id="315" w:name="QQ220308003852_M"/>
      <w:bookmarkStart w:id="316" w:name="QQ220308003852"/>
      <w:r w:rsidRPr="00E5007B">
        <w:rPr>
          <w:rFonts w:hint="eastAsia"/>
          <w:kern w:val="2"/>
          <w:sz w:val="24"/>
        </w:rPr>
        <w:t xml:space="preserve">　　我國</w:t>
      </w:r>
      <w:r w:rsidRPr="00E5007B">
        <w:rPr>
          <w:rFonts w:hint="eastAsia"/>
          <w:kern w:val="2"/>
          <w:sz w:val="24"/>
        </w:rPr>
        <w:t>2018</w:t>
      </w:r>
      <w:r w:rsidRPr="00E5007B">
        <w:rPr>
          <w:rFonts w:hint="eastAsia"/>
          <w:kern w:val="2"/>
          <w:sz w:val="24"/>
        </w:rPr>
        <w:t>年年底舉辦</w:t>
      </w:r>
      <w:r w:rsidRPr="00E5007B">
        <w:rPr>
          <w:rFonts w:hint="eastAsia"/>
          <w:kern w:val="2"/>
          <w:sz w:val="24"/>
        </w:rPr>
        <w:t>10</w:t>
      </w:r>
      <w:r w:rsidRPr="00E5007B">
        <w:rPr>
          <w:rFonts w:hint="eastAsia"/>
          <w:kern w:val="2"/>
          <w:sz w:val="24"/>
        </w:rPr>
        <w:t>案全國性公投，其中以「同性婚姻」議題的相關公投案最受矚目、亦最具爭議。在此之前，不同立場的社會團體即透過各種媒介宣傳其理念，或舉辦集會遊行活動表達訴求，以期獲得支持。</w:t>
      </w:r>
      <w:r w:rsidRPr="00E5007B">
        <w:rPr>
          <w:kern w:val="2"/>
          <w:sz w:val="24"/>
        </w:rPr>
        <w:br/>
      </w:r>
      <w:r w:rsidRPr="00E5007B">
        <w:rPr>
          <w:rFonts w:hint="eastAsia"/>
          <w:kern w:val="2"/>
          <w:sz w:val="24"/>
        </w:rPr>
        <w:t xml:space="preserve">　　根據公投結果（第</w:t>
      </w:r>
      <w:r w:rsidRPr="00E5007B">
        <w:rPr>
          <w:rFonts w:hint="eastAsia"/>
          <w:kern w:val="2"/>
          <w:sz w:val="24"/>
        </w:rPr>
        <w:t>10</w:t>
      </w:r>
      <w:r w:rsidRPr="00E5007B">
        <w:rPr>
          <w:rFonts w:hint="eastAsia"/>
          <w:kern w:val="2"/>
          <w:sz w:val="24"/>
        </w:rPr>
        <w:t>案及第</w:t>
      </w:r>
      <w:r w:rsidRPr="00E5007B">
        <w:rPr>
          <w:rFonts w:hint="eastAsia"/>
          <w:kern w:val="2"/>
          <w:sz w:val="24"/>
        </w:rPr>
        <w:t>12</w:t>
      </w:r>
      <w:r w:rsidRPr="00E5007B">
        <w:rPr>
          <w:rFonts w:hint="eastAsia"/>
          <w:kern w:val="2"/>
          <w:sz w:val="24"/>
        </w:rPr>
        <w:t>案，皆通過），政府因此不直接修改《民法》，而以其他立法形式落實公投結果與《司法院釋字第</w:t>
      </w:r>
      <w:r w:rsidRPr="00E5007B">
        <w:rPr>
          <w:rFonts w:hint="eastAsia"/>
          <w:kern w:val="2"/>
          <w:sz w:val="24"/>
        </w:rPr>
        <w:t>748</w:t>
      </w:r>
      <w:r w:rsidRPr="00E5007B">
        <w:rPr>
          <w:rFonts w:hint="eastAsia"/>
          <w:kern w:val="2"/>
          <w:sz w:val="24"/>
        </w:rPr>
        <w:t>號解釋》之要求。然而，仍有團體出面反對通過「同婚專法」，質疑政府違背民意與公投結果。</w:t>
      </w:r>
      <w:r w:rsidRPr="00E5007B">
        <w:rPr>
          <w:sz w:val="24"/>
        </w:rPr>
        <w:t xml:space="preserve">　</w:t>
      </w:r>
      <w:bookmarkEnd w:id="315"/>
    </w:p>
    <w:p w:rsidR="00E5007B" w:rsidRPr="00E5007B" w:rsidRDefault="00E5007B" w:rsidP="00E5007B">
      <w:pPr>
        <w:pStyle w:val="Normal1"/>
        <w:tabs>
          <w:tab w:val="left" w:pos="289"/>
          <w:tab w:val="left" w:pos="573"/>
          <w:tab w:val="left" w:pos="1587"/>
        </w:tabs>
        <w:snapToGrid w:val="0"/>
        <w:ind w:left="1531" w:hanging="1247"/>
        <w:textAlignment w:val="center"/>
        <w:rPr>
          <w:rFonts w:eastAsia="DengXian"/>
          <w:sz w:val="24"/>
          <w:lang w:eastAsia="zh-CN"/>
        </w:rPr>
      </w:pPr>
      <w:bookmarkStart w:id="317" w:name="QQ220308003852_1_H"/>
      <w:r w:rsidRPr="00E5007B">
        <w:rPr>
          <w:sz w:val="24"/>
        </w:rPr>
        <w:t>（　　）</w:t>
      </w:r>
      <w:r w:rsidRPr="00E5007B">
        <w:rPr>
          <w:sz w:val="24"/>
        </w:rPr>
        <w:t>(1)</w:t>
      </w:r>
      <w:r w:rsidRPr="00E5007B">
        <w:rPr>
          <w:sz w:val="24"/>
        </w:rPr>
        <w:tab/>
      </w:r>
      <w:r w:rsidRPr="00E5007B">
        <w:rPr>
          <w:rFonts w:hint="eastAsia"/>
          <w:kern w:val="2"/>
          <w:sz w:val="24"/>
        </w:rPr>
        <w:t>在此議題上，相關社會團體發揮何種作用？</w:t>
      </w:r>
      <w:r w:rsidRPr="00E5007B">
        <w:rPr>
          <w:sz w:val="24"/>
        </w:rPr>
        <w:t xml:space="preserve">　</w:t>
      </w:r>
      <w:bookmarkEnd w:id="317"/>
      <w:r w:rsidRPr="00E5007B">
        <w:rPr>
          <w:sz w:val="24"/>
        </w:rPr>
        <w:t>(A)</w:t>
      </w:r>
      <w:bookmarkStart w:id="318" w:name="QQ220308003852_1_1"/>
      <w:r w:rsidRPr="00E5007B">
        <w:rPr>
          <w:rFonts w:hint="eastAsia"/>
          <w:kern w:val="2"/>
          <w:sz w:val="24"/>
        </w:rPr>
        <w:t>促使政府由上而下制定法律</w:t>
      </w:r>
      <w:r w:rsidRPr="00E5007B">
        <w:rPr>
          <w:sz w:val="24"/>
        </w:rPr>
        <w:t xml:space="preserve">　</w:t>
      </w:r>
      <w:bookmarkEnd w:id="318"/>
      <w:r w:rsidRPr="00E5007B">
        <w:rPr>
          <w:sz w:val="24"/>
        </w:rPr>
        <w:t>(B)</w:t>
      </w:r>
      <w:bookmarkStart w:id="319" w:name="QQ220308003852_1_2"/>
      <w:r w:rsidRPr="00E5007B">
        <w:rPr>
          <w:rFonts w:hint="eastAsia"/>
          <w:kern w:val="2"/>
          <w:sz w:val="24"/>
        </w:rPr>
        <w:t>迫使民眾改變其原有價值觀</w:t>
      </w:r>
      <w:r w:rsidRPr="00E5007B">
        <w:rPr>
          <w:sz w:val="24"/>
        </w:rPr>
        <w:t xml:space="preserve">　</w:t>
      </w:r>
      <w:bookmarkEnd w:id="319"/>
      <w:r w:rsidRPr="00E5007B">
        <w:rPr>
          <w:sz w:val="24"/>
        </w:rPr>
        <w:t>(C)</w:t>
      </w:r>
      <w:bookmarkStart w:id="320" w:name="QQ220308003852_1_3"/>
      <w:r w:rsidRPr="00E5007B">
        <w:rPr>
          <w:rFonts w:hint="eastAsia"/>
          <w:kern w:val="2"/>
          <w:sz w:val="24"/>
        </w:rPr>
        <w:t>提供民眾非政治參與的管道</w:t>
      </w:r>
      <w:r w:rsidRPr="00E5007B">
        <w:rPr>
          <w:sz w:val="24"/>
        </w:rPr>
        <w:t xml:space="preserve">　</w:t>
      </w:r>
      <w:bookmarkEnd w:id="320"/>
      <w:r w:rsidRPr="00E5007B">
        <w:rPr>
          <w:sz w:val="24"/>
        </w:rPr>
        <w:t>(D)</w:t>
      </w:r>
      <w:bookmarkStart w:id="321" w:name="QQ220308003852_1_4"/>
      <w:r w:rsidRPr="00E5007B">
        <w:rPr>
          <w:rFonts w:hint="eastAsia"/>
          <w:kern w:val="2"/>
          <w:sz w:val="24"/>
        </w:rPr>
        <w:t>藉由各種倡議手段影響民意</w:t>
      </w:r>
      <w:r w:rsidRPr="00E5007B">
        <w:rPr>
          <w:sz w:val="24"/>
        </w:rPr>
        <w:t xml:space="preserve">　</w:t>
      </w:r>
      <w:bookmarkEnd w:id="321"/>
    </w:p>
    <w:p w:rsidR="00E5007B" w:rsidRPr="00E5007B" w:rsidRDefault="00E5007B" w:rsidP="00E5007B">
      <w:pPr>
        <w:pStyle w:val="Normal2"/>
        <w:tabs>
          <w:tab w:val="left" w:pos="289"/>
          <w:tab w:val="left" w:pos="573"/>
          <w:tab w:val="left" w:pos="1587"/>
        </w:tabs>
        <w:snapToGrid w:val="0"/>
        <w:ind w:left="1531" w:hanging="1247"/>
        <w:textAlignment w:val="center"/>
        <w:rPr>
          <w:sz w:val="24"/>
        </w:rPr>
      </w:pPr>
      <w:bookmarkStart w:id="322" w:name="QQ220308003852_2_H"/>
      <w:r w:rsidRPr="00E5007B">
        <w:rPr>
          <w:sz w:val="24"/>
        </w:rPr>
        <w:t>（　　）</w:t>
      </w:r>
      <w:r w:rsidRPr="00E5007B">
        <w:rPr>
          <w:sz w:val="24"/>
        </w:rPr>
        <w:t>(2)</w:t>
      </w:r>
      <w:r w:rsidRPr="00E5007B">
        <w:rPr>
          <w:sz w:val="24"/>
        </w:rPr>
        <w:tab/>
      </w:r>
      <w:r w:rsidRPr="00E5007B">
        <w:rPr>
          <w:rFonts w:hint="eastAsia"/>
          <w:kern w:val="2"/>
          <w:sz w:val="24"/>
        </w:rPr>
        <w:t>公投後反對專法團體的反應，凸顯出即使交付公投仍有何種困境？</w:t>
      </w:r>
      <w:r w:rsidRPr="00E5007B">
        <w:rPr>
          <w:sz w:val="24"/>
        </w:rPr>
        <w:t xml:space="preserve">　</w:t>
      </w:r>
      <w:bookmarkEnd w:id="322"/>
      <w:r w:rsidRPr="00E5007B">
        <w:rPr>
          <w:sz w:val="24"/>
        </w:rPr>
        <w:t>(A)</w:t>
      </w:r>
      <w:bookmarkStart w:id="323" w:name="QQ220308003852_2_1"/>
      <w:r w:rsidRPr="00E5007B">
        <w:rPr>
          <w:rFonts w:hint="eastAsia"/>
          <w:kern w:val="2"/>
          <w:sz w:val="24"/>
        </w:rPr>
        <w:t>公投結果對政府不具拘束力</w:t>
      </w:r>
      <w:r w:rsidRPr="00E5007B">
        <w:rPr>
          <w:sz w:val="24"/>
        </w:rPr>
        <w:t xml:space="preserve">　</w:t>
      </w:r>
      <w:bookmarkEnd w:id="323"/>
      <w:r w:rsidRPr="00E5007B">
        <w:rPr>
          <w:sz w:val="24"/>
        </w:rPr>
        <w:t>(B)</w:t>
      </w:r>
      <w:bookmarkStart w:id="324" w:name="QQ220308003852_2_2"/>
      <w:r w:rsidRPr="00E5007B">
        <w:rPr>
          <w:rFonts w:hint="eastAsia"/>
          <w:kern w:val="2"/>
          <w:sz w:val="24"/>
        </w:rPr>
        <w:t>未必能解決社會爭議與對立</w:t>
      </w:r>
      <w:r w:rsidRPr="00E5007B">
        <w:rPr>
          <w:sz w:val="24"/>
        </w:rPr>
        <w:t xml:space="preserve">　</w:t>
      </w:r>
      <w:bookmarkEnd w:id="324"/>
      <w:r w:rsidRPr="00E5007B">
        <w:rPr>
          <w:sz w:val="24"/>
        </w:rPr>
        <w:t>(C)</w:t>
      </w:r>
      <w:bookmarkStart w:id="325" w:name="QQ220308003852_2_3"/>
      <w:r w:rsidRPr="00E5007B">
        <w:rPr>
          <w:rFonts w:hint="eastAsia"/>
          <w:kern w:val="2"/>
          <w:sz w:val="24"/>
        </w:rPr>
        <w:t>人民僅能間接參與公共事務</w:t>
      </w:r>
      <w:r w:rsidRPr="00E5007B">
        <w:rPr>
          <w:sz w:val="24"/>
        </w:rPr>
        <w:t xml:space="preserve">　</w:t>
      </w:r>
      <w:bookmarkEnd w:id="325"/>
      <w:r w:rsidRPr="00E5007B">
        <w:rPr>
          <w:sz w:val="24"/>
        </w:rPr>
        <w:t>(D)</w:t>
      </w:r>
      <w:bookmarkStart w:id="326" w:name="QQ220308003852_2_4"/>
      <w:r w:rsidRPr="00E5007B">
        <w:rPr>
          <w:rFonts w:hint="eastAsia"/>
          <w:kern w:val="2"/>
          <w:sz w:val="24"/>
        </w:rPr>
        <w:t>公投投票率低不具有正當性</w:t>
      </w:r>
      <w:r w:rsidRPr="00E5007B">
        <w:rPr>
          <w:sz w:val="24"/>
        </w:rPr>
        <w:t xml:space="preserve">　</w:t>
      </w:r>
      <w:bookmarkEnd w:id="316"/>
      <w:bookmarkEnd w:id="326"/>
    </w:p>
    <w:p w:rsidR="00E5007B" w:rsidRPr="00E5007B" w:rsidRDefault="00E5007B" w:rsidP="00E5007B">
      <w:pPr>
        <w:pStyle w:val="Normal2"/>
        <w:snapToGrid w:val="0"/>
        <w:ind w:left="1304" w:hanging="1304"/>
        <w:jc w:val="right"/>
        <w:textAlignment w:val="center"/>
        <w:rPr>
          <w:rFonts w:ascii="細明體" w:eastAsia="SimSun" w:hAnsi="細明體" w:hint="eastAsia"/>
          <w:sz w:val="24"/>
          <w:lang w:eastAsia="zh-CN"/>
        </w:rPr>
      </w:pPr>
      <w:r w:rsidRPr="00E5007B">
        <w:rPr>
          <w:rFonts w:ascii="細明體" w:hAnsi="細明體"/>
          <w:color w:val="0000FF"/>
          <w:sz w:val="24"/>
          <w:lang w:eastAsia="zh-CN"/>
        </w:rPr>
        <w:t>【SUPER講義】</w:t>
      </w:r>
    </w:p>
    <w:p w:rsidR="00E5007B" w:rsidRPr="00E5007B" w:rsidRDefault="00E5007B" w:rsidP="00E5007B">
      <w:pPr>
        <w:pStyle w:val="Normal3"/>
        <w:snapToGrid w:val="0"/>
        <w:ind w:left="1304" w:hanging="1020"/>
        <w:textAlignment w:val="center"/>
        <w:rPr>
          <w:rFonts w:eastAsia="DengXian"/>
          <w:color w:val="FF0000"/>
          <w:sz w:val="24"/>
          <w:lang w:eastAsia="zh-CN"/>
        </w:rPr>
      </w:pPr>
      <w:bookmarkStart w:id="327" w:name="AQ220308003852_M"/>
      <w:bookmarkStart w:id="328" w:name="AQ220308003852"/>
      <w:r w:rsidRPr="00E5007B">
        <w:rPr>
          <w:color w:val="FF0000"/>
          <w:sz w:val="24"/>
          <w:bdr w:val="single" w:sz="2" w:space="0" w:color="auto" w:shadow="1"/>
        </w:rPr>
        <w:t xml:space="preserve"> </w:t>
      </w:r>
      <w:r w:rsidRPr="00E5007B">
        <w:rPr>
          <w:color w:val="FF0000"/>
          <w:sz w:val="24"/>
          <w:bdr w:val="single" w:sz="2" w:space="0" w:color="auto" w:shadow="1"/>
        </w:rPr>
        <w:t>解答</w:t>
      </w:r>
      <w:r w:rsidRPr="00E5007B">
        <w:rPr>
          <w:color w:val="FF0000"/>
          <w:sz w:val="24"/>
          <w:bdr w:val="single" w:sz="2" w:space="0" w:color="auto" w:shadow="1"/>
        </w:rPr>
        <w:t xml:space="preserve"> </w:t>
      </w:r>
      <w:r w:rsidRPr="00E5007B">
        <w:rPr>
          <w:color w:val="FF0000"/>
          <w:sz w:val="24"/>
        </w:rPr>
        <w:t xml:space="preserve">　</w:t>
      </w:r>
      <w:bookmarkEnd w:id="327"/>
      <w:r w:rsidRPr="00E5007B">
        <w:rPr>
          <w:color w:val="FF0000"/>
          <w:sz w:val="24"/>
        </w:rPr>
        <w:t>(1)</w:t>
      </w:r>
      <w:bookmarkStart w:id="329" w:name="AQ220308003852_1"/>
      <w:r w:rsidRPr="00E5007B">
        <w:rPr>
          <w:color w:val="FF0000"/>
          <w:sz w:val="24"/>
        </w:rPr>
        <w:t>D</w:t>
      </w:r>
      <w:r w:rsidRPr="00E5007B">
        <w:rPr>
          <w:color w:val="FF0000"/>
          <w:sz w:val="24"/>
        </w:rPr>
        <w:t xml:space="preserve">　</w:t>
      </w:r>
      <w:bookmarkEnd w:id="329"/>
      <w:r w:rsidRPr="00E5007B">
        <w:rPr>
          <w:color w:val="FF0000"/>
          <w:sz w:val="24"/>
        </w:rPr>
        <w:t>(2)</w:t>
      </w:r>
      <w:bookmarkStart w:id="330" w:name="AQ220308003852_2"/>
      <w:r w:rsidRPr="00E5007B">
        <w:rPr>
          <w:color w:val="FF0000"/>
          <w:sz w:val="24"/>
        </w:rPr>
        <w:t>B</w:t>
      </w:r>
      <w:r w:rsidRPr="00E5007B">
        <w:rPr>
          <w:color w:val="FF0000"/>
          <w:sz w:val="24"/>
        </w:rPr>
        <w:t xml:space="preserve">　</w:t>
      </w:r>
      <w:bookmarkEnd w:id="328"/>
      <w:bookmarkEnd w:id="330"/>
    </w:p>
    <w:p w:rsidR="00E5007B" w:rsidRPr="00E5007B" w:rsidRDefault="00E5007B" w:rsidP="00E5007B">
      <w:pPr>
        <w:pStyle w:val="Normal4"/>
        <w:tabs>
          <w:tab w:val="left" w:pos="1587"/>
        </w:tabs>
        <w:snapToGrid w:val="0"/>
        <w:ind w:left="1304" w:hanging="1020"/>
        <w:textAlignment w:val="center"/>
        <w:rPr>
          <w:rFonts w:eastAsia="DengXian"/>
          <w:color w:val="008000"/>
          <w:sz w:val="24"/>
          <w:lang w:eastAsia="zh-CN"/>
        </w:rPr>
      </w:pPr>
      <w:bookmarkStart w:id="331" w:name="RQ220308003852_M"/>
      <w:bookmarkStart w:id="332" w:name="RQ220308003852"/>
      <w:r w:rsidRPr="00E5007B">
        <w:rPr>
          <w:color w:val="008000"/>
          <w:sz w:val="24"/>
          <w:bdr w:val="single" w:sz="2" w:space="0" w:color="auto" w:shadow="1"/>
        </w:rPr>
        <w:t xml:space="preserve"> </w:t>
      </w:r>
      <w:r w:rsidRPr="00E5007B">
        <w:rPr>
          <w:color w:val="008000"/>
          <w:sz w:val="24"/>
          <w:bdr w:val="single" w:sz="2" w:space="0" w:color="auto" w:shadow="1"/>
        </w:rPr>
        <w:t>解析</w:t>
      </w:r>
      <w:r w:rsidRPr="00E5007B">
        <w:rPr>
          <w:color w:val="008000"/>
          <w:sz w:val="24"/>
          <w:bdr w:val="single" w:sz="2" w:space="0" w:color="auto" w:shadow="1"/>
        </w:rPr>
        <w:t xml:space="preserve"> </w:t>
      </w:r>
      <w:r w:rsidRPr="00E5007B">
        <w:rPr>
          <w:color w:val="008000"/>
          <w:sz w:val="24"/>
        </w:rPr>
        <w:t xml:space="preserve">　</w:t>
      </w:r>
      <w:bookmarkStart w:id="333" w:name="RQ220308003852_1_H"/>
      <w:bookmarkEnd w:id="331"/>
      <w:r w:rsidRPr="00E5007B">
        <w:rPr>
          <w:color w:val="008000"/>
          <w:sz w:val="24"/>
        </w:rPr>
        <w:t>(1)</w:t>
      </w:r>
      <w:r w:rsidRPr="00E5007B">
        <w:rPr>
          <w:color w:val="008000"/>
          <w:sz w:val="24"/>
        </w:rPr>
        <w:tab/>
      </w:r>
      <w:r w:rsidRPr="00E5007B">
        <w:rPr>
          <w:rFonts w:hint="eastAsia"/>
          <w:color w:val="008000"/>
          <w:kern w:val="2"/>
          <w:sz w:val="24"/>
        </w:rPr>
        <w:t>第一段敘述指出，不同立場的社會團體透過各種手段表達訴求，爭取民眾支持，故就此議題上，透過各種倡議手段影響民意</w:t>
      </w:r>
      <w:r w:rsidRPr="00E5007B">
        <w:rPr>
          <w:color w:val="008000"/>
          <w:sz w:val="24"/>
        </w:rPr>
        <w:t xml:space="preserve">　</w:t>
      </w:r>
      <w:bookmarkEnd w:id="333"/>
    </w:p>
    <w:p w:rsidR="00E5007B" w:rsidRPr="00E5007B" w:rsidRDefault="00E5007B" w:rsidP="00E5007B">
      <w:pPr>
        <w:pStyle w:val="Normal5"/>
        <w:tabs>
          <w:tab w:val="left" w:pos="1587"/>
        </w:tabs>
        <w:snapToGrid w:val="0"/>
        <w:ind w:left="1304"/>
        <w:textAlignment w:val="center"/>
        <w:rPr>
          <w:rFonts w:eastAsia="DengXian"/>
          <w:sz w:val="24"/>
          <w:lang w:eastAsia="zh-CN"/>
        </w:rPr>
      </w:pPr>
      <w:bookmarkStart w:id="334" w:name="RQ220308003852_2_H"/>
      <w:r w:rsidRPr="00E5007B">
        <w:rPr>
          <w:color w:val="008000"/>
          <w:sz w:val="24"/>
        </w:rPr>
        <w:t>(2)</w:t>
      </w:r>
      <w:r w:rsidRPr="00E5007B">
        <w:rPr>
          <w:color w:val="008000"/>
          <w:sz w:val="24"/>
        </w:rPr>
        <w:tab/>
      </w:r>
      <w:bookmarkEnd w:id="334"/>
      <w:r w:rsidRPr="00E5007B">
        <w:rPr>
          <w:color w:val="008000"/>
          <w:sz w:val="24"/>
        </w:rPr>
        <w:t>(A)</w:t>
      </w:r>
      <w:bookmarkStart w:id="335" w:name="RQ220308003852_2_1"/>
      <w:r w:rsidRPr="00E5007B">
        <w:rPr>
          <w:rFonts w:hint="eastAsia"/>
          <w:color w:val="008000"/>
          <w:kern w:val="2"/>
          <w:sz w:val="24"/>
        </w:rPr>
        <w:t>此法即依釋憲及公投結果而產生，故此公投對政府產生拘束力</w:t>
      </w:r>
      <w:r w:rsidRPr="00E5007B">
        <w:rPr>
          <w:color w:val="008000"/>
          <w:sz w:val="24"/>
        </w:rPr>
        <w:t xml:space="preserve">　</w:t>
      </w:r>
      <w:bookmarkEnd w:id="335"/>
      <w:r w:rsidRPr="00E5007B">
        <w:rPr>
          <w:color w:val="008000"/>
          <w:sz w:val="24"/>
        </w:rPr>
        <w:t>(C)</w:t>
      </w:r>
      <w:bookmarkStart w:id="336" w:name="RQ220308003852_2_3"/>
      <w:r w:rsidRPr="00E5007B">
        <w:rPr>
          <w:rFonts w:hint="eastAsia"/>
          <w:color w:val="008000"/>
          <w:kern w:val="2"/>
          <w:sz w:val="24"/>
        </w:rPr>
        <w:t>公投屬於直接民主的方式，並非間接參與</w:t>
      </w:r>
      <w:r w:rsidRPr="00E5007B">
        <w:rPr>
          <w:color w:val="008000"/>
          <w:sz w:val="24"/>
        </w:rPr>
        <w:t xml:space="preserve">　</w:t>
      </w:r>
      <w:bookmarkEnd w:id="336"/>
      <w:r w:rsidRPr="00E5007B">
        <w:rPr>
          <w:color w:val="008000"/>
          <w:sz w:val="24"/>
        </w:rPr>
        <w:t>(D)</w:t>
      </w:r>
      <w:bookmarkStart w:id="337" w:name="RQ220308003852_2_4"/>
      <w:r w:rsidRPr="00E5007B">
        <w:rPr>
          <w:rFonts w:hint="eastAsia"/>
          <w:color w:val="008000"/>
          <w:kern w:val="2"/>
          <w:sz w:val="24"/>
        </w:rPr>
        <w:t>題幹中未提及此概念</w:t>
      </w:r>
      <w:r w:rsidRPr="00E5007B">
        <w:rPr>
          <w:color w:val="008000"/>
          <w:sz w:val="24"/>
        </w:rPr>
        <w:t xml:space="preserve">　</w:t>
      </w:r>
      <w:bookmarkEnd w:id="332"/>
      <w:bookmarkEnd w:id="337"/>
    </w:p>
    <w:p w:rsidR="00E5007B" w:rsidRPr="00E5007B" w:rsidRDefault="00E5007B" w:rsidP="00E5007B">
      <w:pPr>
        <w:pStyle w:val="Normal0"/>
        <w:numPr>
          <w:ilvl w:val="0"/>
          <w:numId w:val="15"/>
        </w:numPr>
        <w:tabs>
          <w:tab w:val="left" w:pos="289"/>
          <w:tab w:val="left" w:pos="573"/>
        </w:tabs>
        <w:snapToGrid w:val="0"/>
        <w:spacing w:before="80"/>
        <w:textAlignment w:val="center"/>
        <w:rPr>
          <w:rFonts w:eastAsia="DengXian"/>
          <w:sz w:val="24"/>
          <w:lang w:eastAsia="zh-CN"/>
        </w:rPr>
      </w:pPr>
      <w:bookmarkStart w:id="338" w:name="QQ220308003786_M"/>
      <w:bookmarkStart w:id="339" w:name="QQ220308003786"/>
      <w:r w:rsidRPr="00E5007B">
        <w:rPr>
          <w:rFonts w:hint="eastAsia"/>
          <w:kern w:val="2"/>
          <w:sz w:val="24"/>
        </w:rPr>
        <w:t xml:space="preserve">　　為因應我國民眾廣泛應用資訊設備及網路表達對時事及公共政策的看法，國家發展委員會參考美國白宮網站</w:t>
      </w:r>
      <w:r w:rsidRPr="00E5007B">
        <w:rPr>
          <w:kern w:val="2"/>
          <w:sz w:val="24"/>
        </w:rPr>
        <w:t>“</w:t>
      </w:r>
      <w:r w:rsidRPr="00E5007B">
        <w:rPr>
          <w:rFonts w:hint="eastAsia"/>
          <w:kern w:val="2"/>
          <w:sz w:val="24"/>
        </w:rPr>
        <w:t>We the People</w:t>
      </w:r>
      <w:r w:rsidRPr="00E5007B">
        <w:rPr>
          <w:kern w:val="2"/>
          <w:sz w:val="24"/>
        </w:rPr>
        <w:t>”</w:t>
      </w:r>
      <w:r w:rsidRPr="00E5007B">
        <w:rPr>
          <w:rFonts w:hint="eastAsia"/>
          <w:kern w:val="2"/>
          <w:sz w:val="24"/>
        </w:rPr>
        <w:t>，於</w:t>
      </w:r>
      <w:r w:rsidRPr="00E5007B">
        <w:rPr>
          <w:rFonts w:hint="eastAsia"/>
          <w:kern w:val="2"/>
          <w:sz w:val="24"/>
        </w:rPr>
        <w:t>2015</w:t>
      </w:r>
      <w:r w:rsidRPr="00E5007B">
        <w:rPr>
          <w:rFonts w:hint="eastAsia"/>
          <w:kern w:val="2"/>
          <w:sz w:val="24"/>
        </w:rPr>
        <w:t>年建置「公共政策網路參與平臺」，作為全民參與公共事務的常設管道，並於成案後要求權責機關於規定時間內處理及回應。</w:t>
      </w:r>
      <w:r w:rsidRPr="00E5007B">
        <w:rPr>
          <w:kern w:val="2"/>
          <w:sz w:val="24"/>
        </w:rPr>
        <w:br/>
      </w:r>
      <w:r w:rsidRPr="00E5007B">
        <w:rPr>
          <w:rFonts w:hint="eastAsia"/>
          <w:kern w:val="2"/>
          <w:sz w:val="24"/>
        </w:rPr>
        <w:t xml:space="preserve">　　然而，有網友卻提案廢除此一平臺。不少附議者認為，事實上能成案而順利推動，或具有建設性的提案屈指可數，質疑此平臺並非政府傾聽民意之處，反而被當成民意背書的工具；再者，以「廢除各項公共運輸工具上博愛座之設置」此一提案為例，附議者的分布如圖所示（共</w:t>
      </w:r>
      <w:r w:rsidRPr="00E5007B">
        <w:rPr>
          <w:rFonts w:hint="eastAsia"/>
          <w:kern w:val="2"/>
          <w:sz w:val="24"/>
        </w:rPr>
        <w:t>8,697</w:t>
      </w:r>
      <w:r w:rsidRPr="00E5007B">
        <w:rPr>
          <w:rFonts w:hint="eastAsia"/>
          <w:kern w:val="2"/>
          <w:sz w:val="24"/>
        </w:rPr>
        <w:t>人附議），明顯集中在特定區域：</w:t>
      </w:r>
      <w:r w:rsidRPr="00E5007B">
        <w:rPr>
          <w:kern w:val="2"/>
          <w:sz w:val="24"/>
        </w:rPr>
        <w:br/>
      </w:r>
      <w:r w:rsidRPr="00E5007B">
        <w:rPr>
          <w:rFonts w:hint="eastAsia"/>
          <w:kern w:val="2"/>
          <w:sz w:val="24"/>
        </w:rPr>
        <w:t>「廢除各項公共運輸工具上博愛座之設置」附議者居住地統計</w:t>
      </w:r>
      <w:r w:rsidRPr="00E5007B">
        <w:rPr>
          <w:kern w:val="2"/>
          <w:sz w:val="24"/>
        </w:rPr>
        <w:br/>
      </w:r>
      <w:r w:rsidRPr="00E5007B">
        <w:rPr>
          <w:noProof/>
          <w:sz w:val="24"/>
        </w:rPr>
        <w:lastRenderedPageBreak/>
        <w:drawing>
          <wp:inline distT="0" distB="0" distL="0" distR="0" wp14:anchorId="11FB88E8" wp14:editId="79BFD424">
            <wp:extent cx="5137265" cy="1953491"/>
            <wp:effectExtent l="0" t="0" r="6350" b="889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題目4-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37265" cy="1953491"/>
                    </a:xfrm>
                    <a:prstGeom prst="rect">
                      <a:avLst/>
                    </a:prstGeom>
                  </pic:spPr>
                </pic:pic>
              </a:graphicData>
            </a:graphic>
          </wp:inline>
        </w:drawing>
      </w:r>
      <w:r w:rsidRPr="00E5007B">
        <w:rPr>
          <w:kern w:val="2"/>
          <w:sz w:val="24"/>
        </w:rPr>
        <w:br/>
      </w:r>
      <w:r w:rsidRPr="00E5007B">
        <w:rPr>
          <w:rFonts w:hint="eastAsia"/>
          <w:kern w:val="2"/>
          <w:sz w:val="24"/>
        </w:rPr>
        <w:t>→圖表數據來源：公共政策網路參與平臺</w:t>
      </w:r>
      <w:r w:rsidRPr="00E5007B">
        <w:rPr>
          <w:sz w:val="24"/>
        </w:rPr>
        <w:t xml:space="preserve">　</w:t>
      </w:r>
      <w:bookmarkEnd w:id="338"/>
    </w:p>
    <w:p w:rsidR="00E5007B" w:rsidRPr="00E5007B" w:rsidRDefault="00E5007B" w:rsidP="00E5007B">
      <w:pPr>
        <w:pStyle w:val="Normal1"/>
        <w:tabs>
          <w:tab w:val="left" w:pos="289"/>
          <w:tab w:val="left" w:pos="573"/>
          <w:tab w:val="left" w:pos="1587"/>
        </w:tabs>
        <w:snapToGrid w:val="0"/>
        <w:ind w:left="1531" w:hanging="1247"/>
        <w:textAlignment w:val="center"/>
        <w:rPr>
          <w:rFonts w:eastAsia="DengXian"/>
          <w:sz w:val="24"/>
          <w:lang w:eastAsia="zh-CN"/>
        </w:rPr>
      </w:pPr>
      <w:bookmarkStart w:id="340" w:name="QQ220308003786_1_H"/>
      <w:r w:rsidRPr="00E5007B">
        <w:rPr>
          <w:sz w:val="24"/>
        </w:rPr>
        <w:t>（　　）</w:t>
      </w:r>
      <w:r w:rsidRPr="00E5007B">
        <w:rPr>
          <w:sz w:val="24"/>
        </w:rPr>
        <w:t>(1)</w:t>
      </w:r>
      <w:r w:rsidRPr="00E5007B">
        <w:rPr>
          <w:sz w:val="24"/>
        </w:rPr>
        <w:tab/>
      </w:r>
      <w:r w:rsidRPr="00E5007B">
        <w:rPr>
          <w:rFonts w:hint="eastAsia"/>
          <w:kern w:val="2"/>
          <w:sz w:val="24"/>
        </w:rPr>
        <w:t>「公共政策網路參與平臺」的運作，展現下列何種意義？</w:t>
      </w:r>
      <w:r w:rsidRPr="00E5007B">
        <w:rPr>
          <w:sz w:val="24"/>
        </w:rPr>
        <w:t xml:space="preserve">　</w:t>
      </w:r>
      <w:bookmarkEnd w:id="340"/>
      <w:r w:rsidRPr="00E5007B">
        <w:rPr>
          <w:sz w:val="24"/>
        </w:rPr>
        <w:t>(A)</w:t>
      </w:r>
      <w:bookmarkStart w:id="341" w:name="QQ220308003786_1_1"/>
      <w:r w:rsidRPr="00E5007B">
        <w:rPr>
          <w:rFonts w:hint="eastAsia"/>
          <w:kern w:val="2"/>
          <w:sz w:val="24"/>
        </w:rPr>
        <w:t>網路傳播的公共意見已成為民主治理的主要管道</w:t>
      </w:r>
      <w:r w:rsidRPr="00E5007B">
        <w:rPr>
          <w:sz w:val="24"/>
        </w:rPr>
        <w:t xml:space="preserve">　</w:t>
      </w:r>
      <w:bookmarkEnd w:id="341"/>
      <w:r w:rsidRPr="00E5007B">
        <w:rPr>
          <w:sz w:val="24"/>
        </w:rPr>
        <w:t>(B)</w:t>
      </w:r>
      <w:bookmarkStart w:id="342" w:name="QQ220308003786_1_2"/>
      <w:r w:rsidRPr="00E5007B">
        <w:rPr>
          <w:rFonts w:hint="eastAsia"/>
          <w:kern w:val="2"/>
          <w:sz w:val="24"/>
        </w:rPr>
        <w:t>由權責機關處理及回應，能避免行政專斷的問題</w:t>
      </w:r>
      <w:r w:rsidRPr="00E5007B">
        <w:rPr>
          <w:sz w:val="24"/>
        </w:rPr>
        <w:t xml:space="preserve">　</w:t>
      </w:r>
      <w:bookmarkEnd w:id="342"/>
      <w:r w:rsidRPr="00E5007B">
        <w:rPr>
          <w:sz w:val="24"/>
        </w:rPr>
        <w:t>(C)</w:t>
      </w:r>
      <w:bookmarkStart w:id="343" w:name="QQ220308003786_1_3"/>
      <w:r w:rsidRPr="00E5007B">
        <w:rPr>
          <w:rFonts w:hint="eastAsia"/>
          <w:kern w:val="2"/>
          <w:sz w:val="24"/>
        </w:rPr>
        <w:t>成案後的處理與回應為行政自我要求的內部課責</w:t>
      </w:r>
      <w:r w:rsidRPr="00E5007B">
        <w:rPr>
          <w:sz w:val="24"/>
        </w:rPr>
        <w:t xml:space="preserve">　</w:t>
      </w:r>
      <w:bookmarkEnd w:id="343"/>
      <w:r w:rsidRPr="00E5007B">
        <w:rPr>
          <w:sz w:val="24"/>
        </w:rPr>
        <w:t>(D)</w:t>
      </w:r>
      <w:bookmarkStart w:id="344" w:name="QQ220308003786_1_4"/>
      <w:r w:rsidRPr="00E5007B">
        <w:rPr>
          <w:rFonts w:hint="eastAsia"/>
          <w:kern w:val="2"/>
          <w:sz w:val="24"/>
        </w:rPr>
        <w:t>提案因民意背書而有助於提高執行政策的可行性</w:t>
      </w:r>
      <w:r w:rsidRPr="00E5007B">
        <w:rPr>
          <w:sz w:val="24"/>
        </w:rPr>
        <w:t xml:space="preserve">　</w:t>
      </w:r>
      <w:bookmarkEnd w:id="344"/>
    </w:p>
    <w:p w:rsidR="00E5007B" w:rsidRPr="00E5007B" w:rsidRDefault="00E5007B" w:rsidP="00E5007B">
      <w:pPr>
        <w:pStyle w:val="Normal2"/>
        <w:tabs>
          <w:tab w:val="left" w:pos="289"/>
          <w:tab w:val="left" w:pos="573"/>
          <w:tab w:val="left" w:pos="1587"/>
        </w:tabs>
        <w:snapToGrid w:val="0"/>
        <w:ind w:left="1531" w:hanging="1247"/>
        <w:textAlignment w:val="center"/>
        <w:rPr>
          <w:sz w:val="24"/>
        </w:rPr>
      </w:pPr>
      <w:bookmarkStart w:id="345" w:name="QQ220308003786_2_H"/>
      <w:r w:rsidRPr="00E5007B">
        <w:rPr>
          <w:sz w:val="24"/>
        </w:rPr>
        <w:t>（　　）</w:t>
      </w:r>
      <w:r w:rsidRPr="00E5007B">
        <w:rPr>
          <w:sz w:val="24"/>
        </w:rPr>
        <w:t>(2)</w:t>
      </w:r>
      <w:r w:rsidRPr="00E5007B">
        <w:rPr>
          <w:sz w:val="24"/>
        </w:rPr>
        <w:tab/>
      </w:r>
      <w:r w:rsidRPr="00E5007B">
        <w:rPr>
          <w:rFonts w:hint="eastAsia"/>
          <w:kern w:val="2"/>
          <w:sz w:val="24"/>
        </w:rPr>
        <w:t>從附議者居住地統計結果，反映出下列何種現象？</w:t>
      </w:r>
      <w:r w:rsidRPr="00E5007B">
        <w:rPr>
          <w:sz w:val="24"/>
        </w:rPr>
        <w:t xml:space="preserve">　</w:t>
      </w:r>
      <w:bookmarkEnd w:id="345"/>
      <w:r w:rsidRPr="00E5007B">
        <w:rPr>
          <w:sz w:val="24"/>
        </w:rPr>
        <w:t>(A)</w:t>
      </w:r>
      <w:bookmarkStart w:id="346" w:name="QQ220308003786_2_1"/>
      <w:r w:rsidRPr="00E5007B">
        <w:rPr>
          <w:rFonts w:hint="eastAsia"/>
          <w:kern w:val="2"/>
          <w:sz w:val="24"/>
        </w:rPr>
        <w:t>民眾參與政策的意願高，代表公民參與治理成為趨勢</w:t>
      </w:r>
      <w:r w:rsidRPr="00E5007B">
        <w:rPr>
          <w:sz w:val="24"/>
        </w:rPr>
        <w:t xml:space="preserve">　</w:t>
      </w:r>
      <w:bookmarkEnd w:id="346"/>
      <w:r w:rsidRPr="00E5007B">
        <w:rPr>
          <w:sz w:val="24"/>
        </w:rPr>
        <w:t>(B)</w:t>
      </w:r>
      <w:bookmarkStart w:id="347" w:name="QQ220308003786_2_2"/>
      <w:r w:rsidRPr="00E5007B">
        <w:rPr>
          <w:rFonts w:hint="eastAsia"/>
          <w:kern w:val="2"/>
          <w:sz w:val="24"/>
        </w:rPr>
        <w:t>就人數與分布而言，有代表性不足而產生偏差的問題</w:t>
      </w:r>
      <w:r w:rsidRPr="00E5007B">
        <w:rPr>
          <w:sz w:val="24"/>
        </w:rPr>
        <w:t xml:space="preserve">　</w:t>
      </w:r>
      <w:bookmarkEnd w:id="347"/>
      <w:r w:rsidRPr="00E5007B">
        <w:rPr>
          <w:sz w:val="24"/>
        </w:rPr>
        <w:t>(C)</w:t>
      </w:r>
      <w:bookmarkStart w:id="348" w:name="QQ220308003786_2_3"/>
      <w:r w:rsidRPr="00E5007B">
        <w:rPr>
          <w:rFonts w:hint="eastAsia"/>
          <w:kern w:val="2"/>
          <w:sz w:val="24"/>
        </w:rPr>
        <w:t>數位落差的現況，造成各地民眾在媒體近用的不平等</w:t>
      </w:r>
      <w:r w:rsidRPr="00E5007B">
        <w:rPr>
          <w:sz w:val="24"/>
        </w:rPr>
        <w:t xml:space="preserve">　</w:t>
      </w:r>
      <w:bookmarkEnd w:id="348"/>
      <w:r w:rsidRPr="00E5007B">
        <w:rPr>
          <w:sz w:val="24"/>
        </w:rPr>
        <w:t>(D)</w:t>
      </w:r>
      <w:bookmarkStart w:id="349" w:name="QQ220308003786_2_4"/>
      <w:r w:rsidRPr="00E5007B">
        <w:rPr>
          <w:rFonts w:hint="eastAsia"/>
          <w:kern w:val="2"/>
          <w:sz w:val="24"/>
        </w:rPr>
        <w:t>附議者過度集中特定區域，恐產生帶風向的意見偏失</w:t>
      </w:r>
      <w:r w:rsidRPr="00E5007B">
        <w:rPr>
          <w:sz w:val="24"/>
        </w:rPr>
        <w:t xml:space="preserve">　</w:t>
      </w:r>
      <w:bookmarkEnd w:id="339"/>
      <w:bookmarkEnd w:id="349"/>
    </w:p>
    <w:p w:rsidR="00E5007B" w:rsidRPr="00E5007B" w:rsidRDefault="00E5007B" w:rsidP="00E5007B">
      <w:pPr>
        <w:pStyle w:val="Normal2"/>
        <w:snapToGrid w:val="0"/>
        <w:ind w:left="1304" w:hanging="1304"/>
        <w:jc w:val="right"/>
        <w:textAlignment w:val="center"/>
        <w:rPr>
          <w:rFonts w:ascii="細明體" w:eastAsia="SimSun" w:hAnsi="細明體" w:hint="eastAsia"/>
          <w:sz w:val="24"/>
          <w:lang w:eastAsia="zh-CN"/>
        </w:rPr>
      </w:pPr>
      <w:r w:rsidRPr="00E5007B">
        <w:rPr>
          <w:rFonts w:ascii="細明體" w:hAnsi="細明體"/>
          <w:color w:val="0000FF"/>
          <w:sz w:val="24"/>
          <w:lang w:eastAsia="zh-CN"/>
        </w:rPr>
        <w:t>【SUPER講義】</w:t>
      </w:r>
    </w:p>
    <w:p w:rsidR="00E5007B" w:rsidRPr="00E5007B" w:rsidRDefault="00E5007B" w:rsidP="00E5007B">
      <w:pPr>
        <w:pStyle w:val="Normal3"/>
        <w:snapToGrid w:val="0"/>
        <w:ind w:left="1304" w:hanging="1020"/>
        <w:textAlignment w:val="center"/>
        <w:rPr>
          <w:rFonts w:eastAsia="DengXian"/>
          <w:color w:val="FF0000"/>
          <w:sz w:val="24"/>
          <w:lang w:eastAsia="zh-CN"/>
        </w:rPr>
      </w:pPr>
      <w:bookmarkStart w:id="350" w:name="AQ220308003786_M"/>
      <w:bookmarkStart w:id="351" w:name="AQ220308003786"/>
      <w:r w:rsidRPr="00E5007B">
        <w:rPr>
          <w:color w:val="FF0000"/>
          <w:sz w:val="24"/>
          <w:bdr w:val="single" w:sz="2" w:space="0" w:color="auto" w:shadow="1"/>
        </w:rPr>
        <w:t xml:space="preserve"> </w:t>
      </w:r>
      <w:r w:rsidRPr="00E5007B">
        <w:rPr>
          <w:color w:val="FF0000"/>
          <w:sz w:val="24"/>
          <w:bdr w:val="single" w:sz="2" w:space="0" w:color="auto" w:shadow="1"/>
        </w:rPr>
        <w:t>解答</w:t>
      </w:r>
      <w:r w:rsidRPr="00E5007B">
        <w:rPr>
          <w:color w:val="FF0000"/>
          <w:sz w:val="24"/>
          <w:bdr w:val="single" w:sz="2" w:space="0" w:color="auto" w:shadow="1"/>
        </w:rPr>
        <w:t xml:space="preserve"> </w:t>
      </w:r>
      <w:r w:rsidRPr="00E5007B">
        <w:rPr>
          <w:color w:val="FF0000"/>
          <w:sz w:val="24"/>
        </w:rPr>
        <w:t xml:space="preserve">　</w:t>
      </w:r>
      <w:bookmarkEnd w:id="350"/>
      <w:r w:rsidRPr="00E5007B">
        <w:rPr>
          <w:color w:val="FF0000"/>
          <w:sz w:val="24"/>
        </w:rPr>
        <w:t>(1)</w:t>
      </w:r>
      <w:bookmarkStart w:id="352" w:name="AQ220308003786_1"/>
      <w:r w:rsidRPr="00E5007B">
        <w:rPr>
          <w:color w:val="FF0000"/>
          <w:sz w:val="24"/>
        </w:rPr>
        <w:t>C</w:t>
      </w:r>
      <w:r w:rsidRPr="00E5007B">
        <w:rPr>
          <w:color w:val="FF0000"/>
          <w:sz w:val="24"/>
        </w:rPr>
        <w:t xml:space="preserve">　</w:t>
      </w:r>
      <w:bookmarkEnd w:id="352"/>
      <w:r w:rsidRPr="00E5007B">
        <w:rPr>
          <w:color w:val="FF0000"/>
          <w:sz w:val="24"/>
        </w:rPr>
        <w:t>(2)</w:t>
      </w:r>
      <w:bookmarkStart w:id="353" w:name="AQ220308003786_2"/>
      <w:r w:rsidRPr="00E5007B">
        <w:rPr>
          <w:color w:val="FF0000"/>
          <w:sz w:val="24"/>
        </w:rPr>
        <w:t>B</w:t>
      </w:r>
      <w:r w:rsidRPr="00E5007B">
        <w:rPr>
          <w:color w:val="FF0000"/>
          <w:sz w:val="24"/>
        </w:rPr>
        <w:t xml:space="preserve">　</w:t>
      </w:r>
      <w:bookmarkEnd w:id="351"/>
      <w:bookmarkEnd w:id="353"/>
    </w:p>
    <w:p w:rsidR="00E5007B" w:rsidRPr="00E5007B" w:rsidRDefault="00E5007B" w:rsidP="00E5007B">
      <w:pPr>
        <w:pStyle w:val="Normal4"/>
        <w:tabs>
          <w:tab w:val="left" w:pos="1587"/>
        </w:tabs>
        <w:snapToGrid w:val="0"/>
        <w:ind w:left="1304" w:hanging="1020"/>
        <w:textAlignment w:val="center"/>
        <w:rPr>
          <w:rFonts w:eastAsia="DengXian"/>
          <w:color w:val="008000"/>
          <w:sz w:val="24"/>
          <w:lang w:eastAsia="zh-CN"/>
        </w:rPr>
      </w:pPr>
      <w:bookmarkStart w:id="354" w:name="RQ220308003786_M"/>
      <w:bookmarkStart w:id="355" w:name="RQ220308003786"/>
      <w:r w:rsidRPr="00E5007B">
        <w:rPr>
          <w:color w:val="008000"/>
          <w:sz w:val="24"/>
          <w:bdr w:val="single" w:sz="2" w:space="0" w:color="auto" w:shadow="1"/>
        </w:rPr>
        <w:t xml:space="preserve"> </w:t>
      </w:r>
      <w:r w:rsidRPr="00E5007B">
        <w:rPr>
          <w:color w:val="008000"/>
          <w:sz w:val="24"/>
          <w:bdr w:val="single" w:sz="2" w:space="0" w:color="auto" w:shadow="1"/>
        </w:rPr>
        <w:t>解析</w:t>
      </w:r>
      <w:r w:rsidRPr="00E5007B">
        <w:rPr>
          <w:color w:val="008000"/>
          <w:sz w:val="24"/>
          <w:bdr w:val="single" w:sz="2" w:space="0" w:color="auto" w:shadow="1"/>
        </w:rPr>
        <w:t xml:space="preserve"> </w:t>
      </w:r>
      <w:r w:rsidRPr="00E5007B">
        <w:rPr>
          <w:color w:val="008000"/>
          <w:sz w:val="24"/>
        </w:rPr>
        <w:t xml:space="preserve">　</w:t>
      </w:r>
      <w:bookmarkStart w:id="356" w:name="RQ220308003786_1_H"/>
      <w:bookmarkEnd w:id="354"/>
      <w:r w:rsidRPr="00E5007B">
        <w:rPr>
          <w:color w:val="008000"/>
          <w:sz w:val="24"/>
        </w:rPr>
        <w:t>(1)</w:t>
      </w:r>
      <w:r w:rsidRPr="00E5007B">
        <w:rPr>
          <w:color w:val="008000"/>
          <w:sz w:val="24"/>
        </w:rPr>
        <w:tab/>
      </w:r>
      <w:bookmarkEnd w:id="356"/>
      <w:r w:rsidRPr="00E5007B">
        <w:rPr>
          <w:color w:val="008000"/>
          <w:sz w:val="24"/>
        </w:rPr>
        <w:t>(A)</w:t>
      </w:r>
      <w:bookmarkStart w:id="357" w:name="RQ220308003786_1_1"/>
      <w:r w:rsidRPr="00E5007B">
        <w:rPr>
          <w:rFonts w:hint="eastAsia"/>
          <w:color w:val="008000"/>
          <w:kern w:val="2"/>
          <w:sz w:val="24"/>
        </w:rPr>
        <w:t>此平臺係為「因應民眾廣泛應用資訊設備及網路表達對時事及公共政策的看法」，並非為了做為民主治理的主要管道</w:t>
      </w:r>
      <w:r w:rsidRPr="00E5007B">
        <w:rPr>
          <w:color w:val="008000"/>
          <w:sz w:val="24"/>
        </w:rPr>
        <w:t xml:space="preserve">　</w:t>
      </w:r>
      <w:bookmarkEnd w:id="357"/>
      <w:r w:rsidRPr="00E5007B">
        <w:rPr>
          <w:color w:val="008000"/>
          <w:sz w:val="24"/>
        </w:rPr>
        <w:t>(B)</w:t>
      </w:r>
      <w:bookmarkStart w:id="358" w:name="RQ220308003786_1_2"/>
      <w:r w:rsidRPr="00E5007B">
        <w:rPr>
          <w:rFonts w:hint="eastAsia"/>
          <w:color w:val="008000"/>
          <w:kern w:val="2"/>
          <w:sz w:val="24"/>
        </w:rPr>
        <w:t>由權責機關處理及回應，是為了讓行政機關以其專業性解決問題，與避免行政專斷無關</w:t>
      </w:r>
      <w:r w:rsidRPr="00E5007B">
        <w:rPr>
          <w:color w:val="008000"/>
          <w:sz w:val="24"/>
        </w:rPr>
        <w:t xml:space="preserve">　</w:t>
      </w:r>
      <w:bookmarkEnd w:id="358"/>
      <w:r w:rsidRPr="00E5007B">
        <w:rPr>
          <w:color w:val="008000"/>
          <w:sz w:val="24"/>
        </w:rPr>
        <w:t>(C)</w:t>
      </w:r>
      <w:bookmarkStart w:id="359" w:name="RQ220308003786_1_3"/>
      <w:r w:rsidRPr="00E5007B">
        <w:rPr>
          <w:rFonts w:hint="eastAsia"/>
          <w:color w:val="008000"/>
          <w:kern w:val="2"/>
          <w:sz w:val="24"/>
        </w:rPr>
        <w:t>成案後要求權責機關於規定時間內處理及回應的措施，即內部課責中政府回應民意的方式</w:t>
      </w:r>
      <w:r w:rsidRPr="00E5007B">
        <w:rPr>
          <w:color w:val="008000"/>
          <w:sz w:val="24"/>
        </w:rPr>
        <w:t xml:space="preserve">　</w:t>
      </w:r>
      <w:bookmarkEnd w:id="359"/>
      <w:r w:rsidRPr="00E5007B">
        <w:rPr>
          <w:color w:val="008000"/>
          <w:sz w:val="24"/>
        </w:rPr>
        <w:t>(D)</w:t>
      </w:r>
      <w:bookmarkStart w:id="360" w:name="RQ220308003786_1_4"/>
      <w:r w:rsidRPr="00E5007B">
        <w:rPr>
          <w:rFonts w:hint="eastAsia"/>
          <w:color w:val="008000"/>
          <w:kern w:val="2"/>
          <w:sz w:val="24"/>
        </w:rPr>
        <w:t>為提高可執行性，通常藉由專家參與治理的模式達成此目的</w:t>
      </w:r>
      <w:r w:rsidRPr="00E5007B">
        <w:rPr>
          <w:color w:val="008000"/>
          <w:sz w:val="24"/>
        </w:rPr>
        <w:t xml:space="preserve">　</w:t>
      </w:r>
      <w:bookmarkEnd w:id="360"/>
    </w:p>
    <w:p w:rsidR="00E5007B" w:rsidRPr="00E5007B" w:rsidRDefault="00E5007B" w:rsidP="00E5007B">
      <w:pPr>
        <w:pStyle w:val="Normal5"/>
        <w:tabs>
          <w:tab w:val="left" w:pos="1587"/>
        </w:tabs>
        <w:snapToGrid w:val="0"/>
        <w:ind w:left="1304"/>
        <w:textAlignment w:val="center"/>
        <w:rPr>
          <w:rFonts w:eastAsia="DengXian"/>
          <w:sz w:val="24"/>
          <w:lang w:eastAsia="zh-CN"/>
        </w:rPr>
      </w:pPr>
      <w:bookmarkStart w:id="361" w:name="RQ220308003786_2_H"/>
      <w:r w:rsidRPr="00E5007B">
        <w:rPr>
          <w:color w:val="008000"/>
          <w:sz w:val="24"/>
        </w:rPr>
        <w:t>(2)</w:t>
      </w:r>
      <w:r w:rsidRPr="00E5007B">
        <w:rPr>
          <w:color w:val="008000"/>
          <w:sz w:val="24"/>
        </w:rPr>
        <w:tab/>
      </w:r>
      <w:bookmarkEnd w:id="361"/>
      <w:r w:rsidRPr="00E5007B">
        <w:rPr>
          <w:color w:val="008000"/>
          <w:sz w:val="24"/>
        </w:rPr>
        <w:t>(A)</w:t>
      </w:r>
      <w:bookmarkStart w:id="362" w:name="RQ220308003786_2_1"/>
      <w:r w:rsidRPr="00E5007B">
        <w:rPr>
          <w:rFonts w:hint="eastAsia"/>
          <w:color w:val="008000"/>
          <w:kern w:val="2"/>
          <w:sz w:val="24"/>
        </w:rPr>
        <w:t>附議人數僅</w:t>
      </w:r>
      <w:r w:rsidRPr="00E5007B">
        <w:rPr>
          <w:rFonts w:hint="eastAsia"/>
          <w:color w:val="008000"/>
          <w:kern w:val="2"/>
          <w:sz w:val="24"/>
        </w:rPr>
        <w:t>8,697</w:t>
      </w:r>
      <w:r w:rsidRPr="00E5007B">
        <w:rPr>
          <w:rFonts w:hint="eastAsia"/>
          <w:color w:val="008000"/>
          <w:kern w:val="2"/>
          <w:sz w:val="24"/>
        </w:rPr>
        <w:t>人，對比全國人數，無法推論為「參與意願高」</w:t>
      </w:r>
      <w:r w:rsidRPr="00E5007B">
        <w:rPr>
          <w:color w:val="008000"/>
          <w:sz w:val="24"/>
        </w:rPr>
        <w:t xml:space="preserve">　</w:t>
      </w:r>
      <w:bookmarkEnd w:id="362"/>
      <w:r w:rsidRPr="00E5007B">
        <w:rPr>
          <w:color w:val="008000"/>
          <w:sz w:val="24"/>
        </w:rPr>
        <w:t>(B)</w:t>
      </w:r>
      <w:bookmarkStart w:id="363" w:name="RQ220308003786_2_2"/>
      <w:r w:rsidRPr="00E5007B">
        <w:rPr>
          <w:rFonts w:hint="eastAsia"/>
          <w:color w:val="008000"/>
          <w:kern w:val="2"/>
          <w:sz w:val="24"/>
        </w:rPr>
        <w:t>人數與區域分布都集中在</w:t>
      </w:r>
      <w:r w:rsidRPr="00E5007B">
        <w:rPr>
          <w:rFonts w:hint="eastAsia"/>
          <w:color w:val="008000"/>
          <w:kern w:val="2"/>
          <w:sz w:val="24"/>
        </w:rPr>
        <w:t>6</w:t>
      </w:r>
      <w:r w:rsidRPr="00E5007B">
        <w:rPr>
          <w:rFonts w:hint="eastAsia"/>
          <w:color w:val="008000"/>
          <w:kern w:val="2"/>
          <w:sz w:val="24"/>
        </w:rPr>
        <w:t>個直轄市，使結果無法推論至全國</w:t>
      </w:r>
      <w:r w:rsidRPr="00E5007B">
        <w:rPr>
          <w:color w:val="008000"/>
          <w:sz w:val="24"/>
        </w:rPr>
        <w:t xml:space="preserve">　</w:t>
      </w:r>
      <w:bookmarkEnd w:id="363"/>
      <w:r w:rsidRPr="00E5007B">
        <w:rPr>
          <w:color w:val="008000"/>
          <w:sz w:val="24"/>
        </w:rPr>
        <w:t>(C)</w:t>
      </w:r>
      <w:bookmarkStart w:id="364" w:name="RQ220308003786_2_3"/>
      <w:r w:rsidRPr="00E5007B">
        <w:rPr>
          <w:rFonts w:hint="eastAsia"/>
          <w:color w:val="008000"/>
          <w:kern w:val="2"/>
          <w:sz w:val="24"/>
        </w:rPr>
        <w:t>題幹中未有關於數位落差的訊息，故無從得知</w:t>
      </w:r>
      <w:r w:rsidRPr="00E5007B">
        <w:rPr>
          <w:color w:val="008000"/>
          <w:sz w:val="24"/>
        </w:rPr>
        <w:t xml:space="preserve">　</w:t>
      </w:r>
      <w:bookmarkEnd w:id="364"/>
      <w:r w:rsidRPr="00E5007B">
        <w:rPr>
          <w:color w:val="008000"/>
          <w:sz w:val="24"/>
        </w:rPr>
        <w:t>(D)</w:t>
      </w:r>
      <w:bookmarkStart w:id="365" w:name="RQ220308003786_2_4"/>
      <w:r w:rsidRPr="00E5007B">
        <w:rPr>
          <w:rFonts w:hint="eastAsia"/>
          <w:color w:val="008000"/>
          <w:kern w:val="2"/>
          <w:sz w:val="24"/>
        </w:rPr>
        <w:t>附議者過度集中特定區域，造成意見偏向單一化（都市的觀點）的現象，但與媒體帶風向不一定有關</w:t>
      </w:r>
      <w:r w:rsidRPr="00E5007B">
        <w:rPr>
          <w:color w:val="008000"/>
          <w:sz w:val="24"/>
        </w:rPr>
        <w:t xml:space="preserve">　</w:t>
      </w:r>
      <w:bookmarkEnd w:id="355"/>
      <w:bookmarkEnd w:id="365"/>
    </w:p>
    <w:p w:rsidR="00E5007B" w:rsidRPr="00E5007B" w:rsidRDefault="00E5007B" w:rsidP="00E5007B">
      <w:pPr>
        <w:pStyle w:val="Normal0"/>
        <w:numPr>
          <w:ilvl w:val="0"/>
          <w:numId w:val="15"/>
        </w:numPr>
        <w:tabs>
          <w:tab w:val="left" w:pos="289"/>
          <w:tab w:val="left" w:pos="573"/>
        </w:tabs>
        <w:snapToGrid w:val="0"/>
        <w:spacing w:before="80"/>
        <w:textAlignment w:val="center"/>
        <w:rPr>
          <w:rFonts w:eastAsia="DengXian"/>
          <w:sz w:val="24"/>
          <w:lang w:eastAsia="zh-CN"/>
        </w:rPr>
      </w:pPr>
      <w:bookmarkStart w:id="366" w:name="QQ220308003785_M"/>
      <w:bookmarkStart w:id="367" w:name="QQ220308003785"/>
      <w:r w:rsidRPr="00E5007B">
        <w:rPr>
          <w:rFonts w:hint="eastAsia"/>
          <w:kern w:val="2"/>
          <w:sz w:val="24"/>
        </w:rPr>
        <w:t xml:space="preserve">　　國際組織「國際民主及選舉協助研究所」（</w:t>
      </w:r>
      <w:r w:rsidRPr="00E5007B">
        <w:rPr>
          <w:rFonts w:hint="eastAsia"/>
          <w:kern w:val="2"/>
          <w:sz w:val="24"/>
        </w:rPr>
        <w:t>International Institute for Democracy and Electoral Assistance</w:t>
      </w:r>
      <w:r w:rsidRPr="00E5007B">
        <w:rPr>
          <w:rFonts w:hint="eastAsia"/>
          <w:kern w:val="2"/>
          <w:sz w:val="24"/>
        </w:rPr>
        <w:t>，簡稱</w:t>
      </w:r>
      <w:r w:rsidRPr="00E5007B">
        <w:rPr>
          <w:rFonts w:hint="eastAsia"/>
          <w:kern w:val="2"/>
          <w:sz w:val="24"/>
        </w:rPr>
        <w:t>IDEA</w:t>
      </w:r>
      <w:r w:rsidRPr="00E5007B">
        <w:rPr>
          <w:rFonts w:hint="eastAsia"/>
          <w:kern w:val="2"/>
          <w:sz w:val="24"/>
        </w:rPr>
        <w:t>）曾經針對影響投票率的因素進行驗證，以了解這些假設是否成立。以下三張圖分別呈現在不同的「選舉制度」、「人口規模」及「人類發展水準」之下（僅節錄三種因素），投票率是否有所差異。請根據圖中的資料，回答以下問題。</w:t>
      </w:r>
      <w:r w:rsidRPr="00E5007B">
        <w:rPr>
          <w:kern w:val="2"/>
          <w:sz w:val="24"/>
        </w:rPr>
        <w:br/>
      </w:r>
      <w:r w:rsidRPr="00E5007B">
        <w:rPr>
          <w:rFonts w:hint="eastAsia"/>
          <w:noProof/>
          <w:sz w:val="24"/>
        </w:rPr>
        <w:lastRenderedPageBreak/>
        <w:drawing>
          <wp:inline distT="0" distB="0" distL="0" distR="0" wp14:anchorId="3B0AE912" wp14:editId="2C9C264A">
            <wp:extent cx="1870364" cy="1284316"/>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題目4-17-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70364" cy="1284316"/>
                    </a:xfrm>
                    <a:prstGeom prst="rect">
                      <a:avLst/>
                    </a:prstGeom>
                  </pic:spPr>
                </pic:pic>
              </a:graphicData>
            </a:graphic>
          </wp:inline>
        </w:drawing>
      </w:r>
      <w:r w:rsidRPr="00E5007B">
        <w:rPr>
          <w:rFonts w:hint="eastAsia"/>
          <w:kern w:val="2"/>
          <w:sz w:val="24"/>
        </w:rPr>
        <w:t xml:space="preserve">　　</w:t>
      </w:r>
      <w:r w:rsidRPr="00E5007B">
        <w:rPr>
          <w:noProof/>
          <w:sz w:val="24"/>
        </w:rPr>
        <w:drawing>
          <wp:inline distT="0" distB="0" distL="0" distR="0" wp14:anchorId="7D75BB0C" wp14:editId="2895B738">
            <wp:extent cx="1949335" cy="141732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題目4-17-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49335" cy="1417320"/>
                    </a:xfrm>
                    <a:prstGeom prst="rect">
                      <a:avLst/>
                    </a:prstGeom>
                  </pic:spPr>
                </pic:pic>
              </a:graphicData>
            </a:graphic>
          </wp:inline>
        </w:drawing>
      </w:r>
      <w:r w:rsidRPr="00E5007B">
        <w:rPr>
          <w:kern w:val="2"/>
          <w:sz w:val="24"/>
        </w:rPr>
        <w:br/>
      </w:r>
      <w:r w:rsidRPr="00E5007B">
        <w:rPr>
          <w:rFonts w:hint="eastAsia"/>
          <w:kern w:val="2"/>
          <w:sz w:val="24"/>
        </w:rPr>
        <w:t>圖</w:t>
      </w:r>
      <w:r w:rsidRPr="00E5007B">
        <w:rPr>
          <w:rFonts w:hint="eastAsia"/>
          <w:kern w:val="2"/>
          <w:sz w:val="24"/>
        </w:rPr>
        <w:t>1</w:t>
      </w:r>
      <w:r w:rsidRPr="00E5007B">
        <w:rPr>
          <w:rFonts w:hint="eastAsia"/>
          <w:kern w:val="2"/>
          <w:sz w:val="24"/>
        </w:rPr>
        <w:t xml:space="preserve">　不同選舉制度投票率　　　</w:t>
      </w:r>
      <w:r w:rsidRPr="00E5007B">
        <w:rPr>
          <w:rFonts w:hint="eastAsia"/>
          <w:kern w:val="2"/>
          <w:sz w:val="24"/>
        </w:rPr>
        <w:t xml:space="preserve"> </w:t>
      </w:r>
      <w:r w:rsidRPr="00E5007B">
        <w:rPr>
          <w:rFonts w:hint="eastAsia"/>
          <w:kern w:val="2"/>
          <w:sz w:val="24"/>
        </w:rPr>
        <w:t>圖</w:t>
      </w:r>
      <w:r w:rsidRPr="00E5007B">
        <w:rPr>
          <w:rFonts w:hint="eastAsia"/>
          <w:kern w:val="2"/>
          <w:sz w:val="24"/>
        </w:rPr>
        <w:t>2</w:t>
      </w:r>
      <w:r w:rsidRPr="00E5007B">
        <w:rPr>
          <w:rFonts w:hint="eastAsia"/>
          <w:kern w:val="2"/>
          <w:sz w:val="24"/>
        </w:rPr>
        <w:t>不同人口規模投票率</w:t>
      </w:r>
      <w:r w:rsidRPr="00E5007B">
        <w:rPr>
          <w:kern w:val="2"/>
          <w:sz w:val="24"/>
        </w:rPr>
        <w:br/>
      </w:r>
      <w:r w:rsidRPr="00E5007B">
        <w:rPr>
          <w:noProof/>
          <w:sz w:val="24"/>
        </w:rPr>
        <w:drawing>
          <wp:inline distT="0" distB="0" distL="0" distR="0" wp14:anchorId="12A29C90" wp14:editId="035D0327">
            <wp:extent cx="1870364" cy="141732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題目4-17-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70364" cy="1417320"/>
                    </a:xfrm>
                    <a:prstGeom prst="rect">
                      <a:avLst/>
                    </a:prstGeom>
                  </pic:spPr>
                </pic:pic>
              </a:graphicData>
            </a:graphic>
          </wp:inline>
        </w:drawing>
      </w:r>
      <w:r w:rsidRPr="00E5007B">
        <w:rPr>
          <w:kern w:val="2"/>
          <w:sz w:val="24"/>
        </w:rPr>
        <w:br/>
      </w:r>
      <w:r w:rsidRPr="00E5007B">
        <w:rPr>
          <w:rFonts w:hint="eastAsia"/>
          <w:kern w:val="2"/>
          <w:sz w:val="24"/>
        </w:rPr>
        <w:t>圖</w:t>
      </w:r>
      <w:r w:rsidRPr="00E5007B">
        <w:rPr>
          <w:rFonts w:hint="eastAsia"/>
          <w:kern w:val="2"/>
          <w:sz w:val="24"/>
        </w:rPr>
        <w:t>3</w:t>
      </w:r>
      <w:r w:rsidRPr="00E5007B">
        <w:rPr>
          <w:rFonts w:hint="eastAsia"/>
          <w:kern w:val="2"/>
          <w:sz w:val="24"/>
        </w:rPr>
        <w:t xml:space="preserve">　不同人類發展水準的投票率</w:t>
      </w:r>
      <w:r w:rsidRPr="00E5007B">
        <w:rPr>
          <w:kern w:val="2"/>
          <w:sz w:val="24"/>
        </w:rPr>
        <w:br/>
      </w:r>
      <w:r w:rsidRPr="00E5007B">
        <w:rPr>
          <w:rFonts w:hint="eastAsia"/>
          <w:kern w:val="2"/>
          <w:sz w:val="24"/>
        </w:rPr>
        <w:t>※半比例代表制（</w:t>
      </w:r>
      <w:r w:rsidRPr="00E5007B">
        <w:rPr>
          <w:rFonts w:hint="eastAsia"/>
          <w:kern w:val="2"/>
          <w:sz w:val="24"/>
        </w:rPr>
        <w:t>Semi-Proportiona</w:t>
      </w:r>
      <w:r w:rsidRPr="00E5007B">
        <w:rPr>
          <w:rFonts w:hint="eastAsia"/>
          <w:kern w:val="2"/>
          <w:sz w:val="24"/>
        </w:rPr>
        <w:t>）：選舉制度的比例性介於多數決制及比例代表制之間，並立制（</w:t>
      </w:r>
      <w:r w:rsidRPr="00E5007B">
        <w:rPr>
          <w:rFonts w:hint="eastAsia"/>
          <w:kern w:val="2"/>
          <w:sz w:val="24"/>
        </w:rPr>
        <w:t>Parallel systems</w:t>
      </w:r>
      <w:r w:rsidRPr="00E5007B">
        <w:rPr>
          <w:rFonts w:hint="eastAsia"/>
          <w:kern w:val="2"/>
          <w:sz w:val="24"/>
        </w:rPr>
        <w:t>）與單記非讓渡投票選制（</w:t>
      </w:r>
      <w:r w:rsidRPr="00E5007B">
        <w:rPr>
          <w:rFonts w:hint="eastAsia"/>
          <w:kern w:val="2"/>
          <w:sz w:val="24"/>
        </w:rPr>
        <w:t>SNTV</w:t>
      </w:r>
      <w:r w:rsidRPr="00E5007B">
        <w:rPr>
          <w:rFonts w:hint="eastAsia"/>
          <w:kern w:val="2"/>
          <w:sz w:val="24"/>
        </w:rPr>
        <w:t>）即屬之。</w:t>
      </w:r>
      <w:r w:rsidRPr="00E5007B">
        <w:rPr>
          <w:kern w:val="2"/>
          <w:sz w:val="24"/>
        </w:rPr>
        <w:br/>
      </w:r>
      <w:r w:rsidRPr="00E5007B">
        <w:rPr>
          <w:rFonts w:hint="eastAsia"/>
          <w:kern w:val="2"/>
          <w:sz w:val="24"/>
        </w:rPr>
        <w:t>※人類發展指數（</w:t>
      </w:r>
      <w:r w:rsidRPr="00E5007B">
        <w:rPr>
          <w:rFonts w:hint="eastAsia"/>
          <w:kern w:val="2"/>
          <w:sz w:val="24"/>
        </w:rPr>
        <w:t>Human Development Index, HDI</w:t>
      </w:r>
      <w:r w:rsidRPr="00E5007B">
        <w:rPr>
          <w:rFonts w:hint="eastAsia"/>
          <w:kern w:val="2"/>
          <w:sz w:val="24"/>
        </w:rPr>
        <w:t>）為聯合國開發計畫署所編制，是用以衡量各國健康、教育及經濟領域之綜合發展成果。此研究將各國發展排名分為</w:t>
      </w:r>
      <w:r w:rsidRPr="00E5007B">
        <w:rPr>
          <w:rFonts w:hint="eastAsia"/>
          <w:kern w:val="2"/>
          <w:sz w:val="24"/>
        </w:rPr>
        <w:t>5</w:t>
      </w:r>
      <w:r w:rsidRPr="00E5007B">
        <w:rPr>
          <w:rFonts w:hint="eastAsia"/>
          <w:kern w:val="2"/>
          <w:sz w:val="24"/>
        </w:rPr>
        <w:t>等分，圖中「第一組」即為人類發展排名前</w:t>
      </w:r>
      <w:r w:rsidRPr="00E5007B">
        <w:rPr>
          <w:rFonts w:hint="eastAsia"/>
          <w:kern w:val="2"/>
          <w:sz w:val="24"/>
        </w:rPr>
        <w:t>1/5</w:t>
      </w:r>
      <w:r w:rsidRPr="00E5007B">
        <w:rPr>
          <w:rFonts w:hint="eastAsia"/>
          <w:kern w:val="2"/>
          <w:sz w:val="24"/>
        </w:rPr>
        <w:t>的國家。</w:t>
      </w:r>
      <w:r w:rsidRPr="00E5007B">
        <w:rPr>
          <w:kern w:val="2"/>
          <w:sz w:val="24"/>
        </w:rPr>
        <w:br/>
      </w:r>
      <w:r w:rsidRPr="00E5007B">
        <w:rPr>
          <w:rFonts w:hint="eastAsia"/>
          <w:kern w:val="2"/>
          <w:sz w:val="24"/>
        </w:rPr>
        <w:t>→圖表數據來源：國際民主及選舉協助研究所</w:t>
      </w:r>
      <w:r w:rsidRPr="00E5007B">
        <w:rPr>
          <w:sz w:val="24"/>
        </w:rPr>
        <w:t xml:space="preserve">　</w:t>
      </w:r>
      <w:bookmarkEnd w:id="366"/>
    </w:p>
    <w:p w:rsidR="00E5007B" w:rsidRPr="00E5007B" w:rsidRDefault="00E5007B" w:rsidP="00E5007B">
      <w:pPr>
        <w:pStyle w:val="Normal1"/>
        <w:tabs>
          <w:tab w:val="left" w:pos="289"/>
          <w:tab w:val="left" w:pos="573"/>
          <w:tab w:val="left" w:pos="1587"/>
        </w:tabs>
        <w:snapToGrid w:val="0"/>
        <w:ind w:left="1531" w:hanging="1247"/>
        <w:textAlignment w:val="center"/>
        <w:rPr>
          <w:rFonts w:eastAsia="DengXian"/>
          <w:sz w:val="24"/>
          <w:lang w:eastAsia="zh-CN"/>
        </w:rPr>
      </w:pPr>
      <w:bookmarkStart w:id="368" w:name="QQ220308003785_1_H"/>
      <w:r w:rsidRPr="00E5007B">
        <w:rPr>
          <w:sz w:val="24"/>
        </w:rPr>
        <w:t>（　　）</w:t>
      </w:r>
      <w:r w:rsidRPr="00E5007B">
        <w:rPr>
          <w:sz w:val="24"/>
        </w:rPr>
        <w:t>(1)</w:t>
      </w:r>
      <w:r w:rsidRPr="00E5007B">
        <w:rPr>
          <w:sz w:val="24"/>
        </w:rPr>
        <w:tab/>
      </w:r>
      <w:r w:rsidRPr="00E5007B">
        <w:rPr>
          <w:rFonts w:hint="eastAsia"/>
          <w:kern w:val="2"/>
          <w:sz w:val="24"/>
        </w:rPr>
        <w:t>關於此研究結果的敘述，下列何者正確？</w:t>
      </w:r>
      <w:r w:rsidRPr="00E5007B">
        <w:rPr>
          <w:sz w:val="24"/>
        </w:rPr>
        <w:t xml:space="preserve">　</w:t>
      </w:r>
      <w:bookmarkEnd w:id="368"/>
      <w:r w:rsidRPr="00E5007B">
        <w:rPr>
          <w:sz w:val="24"/>
        </w:rPr>
        <w:t>(A)</w:t>
      </w:r>
      <w:bookmarkStart w:id="369" w:name="QQ220308003785_1_1"/>
      <w:r w:rsidRPr="00E5007B">
        <w:rPr>
          <w:rFonts w:hint="eastAsia"/>
          <w:kern w:val="2"/>
          <w:sz w:val="24"/>
        </w:rPr>
        <w:t>選舉制度、人口規模及人類發展水準與投票率間存在正向關係</w:t>
      </w:r>
      <w:r w:rsidRPr="00E5007B">
        <w:rPr>
          <w:sz w:val="24"/>
        </w:rPr>
        <w:t xml:space="preserve">　</w:t>
      </w:r>
      <w:bookmarkEnd w:id="369"/>
      <w:r w:rsidRPr="00E5007B">
        <w:rPr>
          <w:sz w:val="24"/>
        </w:rPr>
        <w:t>(B)</w:t>
      </w:r>
      <w:bookmarkStart w:id="370" w:name="QQ220308003785_1_2"/>
      <w:r w:rsidRPr="00E5007B">
        <w:rPr>
          <w:rFonts w:hint="eastAsia"/>
          <w:kern w:val="2"/>
          <w:sz w:val="24"/>
        </w:rPr>
        <w:t>選舉制度是此三種因素中，造成投票率有所差異的最根本原因</w:t>
      </w:r>
      <w:r w:rsidRPr="00E5007B">
        <w:rPr>
          <w:sz w:val="24"/>
        </w:rPr>
        <w:t xml:space="preserve">　</w:t>
      </w:r>
      <w:bookmarkEnd w:id="370"/>
      <w:r w:rsidRPr="00E5007B">
        <w:rPr>
          <w:sz w:val="24"/>
        </w:rPr>
        <w:t>(C)</w:t>
      </w:r>
      <w:bookmarkStart w:id="371" w:name="QQ220308003785_1_3"/>
      <w:r w:rsidRPr="00E5007B">
        <w:rPr>
          <w:rFonts w:hint="eastAsia"/>
          <w:kern w:val="2"/>
          <w:sz w:val="24"/>
        </w:rPr>
        <w:t>人類發展水準愈高的國家，其人民參與投票行為的比例也愈高</w:t>
      </w:r>
      <w:r w:rsidRPr="00E5007B">
        <w:rPr>
          <w:sz w:val="24"/>
        </w:rPr>
        <w:t xml:space="preserve">　</w:t>
      </w:r>
      <w:bookmarkEnd w:id="371"/>
      <w:r w:rsidRPr="00E5007B">
        <w:rPr>
          <w:sz w:val="24"/>
        </w:rPr>
        <w:t>(D)</w:t>
      </w:r>
      <w:bookmarkStart w:id="372" w:name="QQ220308003785_1_4"/>
      <w:r w:rsidRPr="00E5007B">
        <w:rPr>
          <w:rFonts w:hint="eastAsia"/>
          <w:kern w:val="2"/>
          <w:sz w:val="24"/>
        </w:rPr>
        <w:t>人口規模愈大的國家，因實施及參與成本愈高而使投票率偏低</w:t>
      </w:r>
      <w:r w:rsidRPr="00E5007B">
        <w:rPr>
          <w:sz w:val="24"/>
        </w:rPr>
        <w:t xml:space="preserve">　</w:t>
      </w:r>
      <w:bookmarkEnd w:id="372"/>
    </w:p>
    <w:p w:rsidR="00E5007B" w:rsidRPr="00E5007B" w:rsidRDefault="00E5007B" w:rsidP="00E5007B">
      <w:pPr>
        <w:pStyle w:val="Normal2"/>
        <w:tabs>
          <w:tab w:val="left" w:pos="289"/>
          <w:tab w:val="left" w:pos="573"/>
          <w:tab w:val="left" w:pos="1587"/>
        </w:tabs>
        <w:snapToGrid w:val="0"/>
        <w:ind w:left="1531" w:hanging="1247"/>
        <w:textAlignment w:val="center"/>
        <w:rPr>
          <w:sz w:val="24"/>
        </w:rPr>
      </w:pPr>
      <w:bookmarkStart w:id="373" w:name="QQ220308003785_2_H"/>
      <w:r w:rsidRPr="00E5007B">
        <w:rPr>
          <w:sz w:val="24"/>
        </w:rPr>
        <w:t>（　　）</w:t>
      </w:r>
      <w:r w:rsidRPr="00E5007B">
        <w:rPr>
          <w:sz w:val="24"/>
        </w:rPr>
        <w:t>(2)</w:t>
      </w:r>
      <w:r w:rsidRPr="00E5007B">
        <w:rPr>
          <w:sz w:val="24"/>
        </w:rPr>
        <w:tab/>
      </w:r>
      <w:r w:rsidRPr="00E5007B">
        <w:rPr>
          <w:rFonts w:hint="eastAsia"/>
          <w:kern w:val="2"/>
          <w:sz w:val="24"/>
        </w:rPr>
        <w:t>針對圖</w:t>
      </w:r>
      <w:r w:rsidRPr="00E5007B">
        <w:rPr>
          <w:rFonts w:hint="eastAsia"/>
          <w:kern w:val="2"/>
          <w:sz w:val="24"/>
        </w:rPr>
        <w:t>1</w:t>
      </w:r>
      <w:r w:rsidRPr="00E5007B">
        <w:rPr>
          <w:rFonts w:hint="eastAsia"/>
          <w:kern w:val="2"/>
          <w:sz w:val="24"/>
        </w:rPr>
        <w:t>的結果，下列哪一個推論較為適當？</w:t>
      </w:r>
      <w:r w:rsidRPr="00E5007B">
        <w:rPr>
          <w:sz w:val="24"/>
        </w:rPr>
        <w:t xml:space="preserve">　</w:t>
      </w:r>
      <w:bookmarkEnd w:id="373"/>
      <w:r w:rsidRPr="00E5007B">
        <w:rPr>
          <w:sz w:val="24"/>
        </w:rPr>
        <w:t>(A)</w:t>
      </w:r>
      <w:bookmarkStart w:id="374" w:name="QQ220308003785_2_1"/>
      <w:r w:rsidRPr="00E5007B">
        <w:rPr>
          <w:rFonts w:hint="eastAsia"/>
          <w:kern w:val="2"/>
          <w:sz w:val="24"/>
        </w:rPr>
        <w:t>比例代表制是最多國家採用與最好的選制</w:t>
      </w:r>
      <w:r w:rsidRPr="00E5007B">
        <w:rPr>
          <w:sz w:val="24"/>
        </w:rPr>
        <w:t xml:space="preserve">　</w:t>
      </w:r>
      <w:bookmarkEnd w:id="374"/>
      <w:r w:rsidRPr="00E5007B">
        <w:rPr>
          <w:sz w:val="24"/>
        </w:rPr>
        <w:t>(B)</w:t>
      </w:r>
      <w:bookmarkStart w:id="375" w:name="QQ220308003785_2_2"/>
      <w:r w:rsidRPr="00E5007B">
        <w:rPr>
          <w:rFonts w:hint="eastAsia"/>
          <w:kern w:val="2"/>
          <w:sz w:val="24"/>
        </w:rPr>
        <w:t>多數決制的投票成本最高因而投票率最低</w:t>
      </w:r>
      <w:r w:rsidRPr="00E5007B">
        <w:rPr>
          <w:sz w:val="24"/>
        </w:rPr>
        <w:t xml:space="preserve">　</w:t>
      </w:r>
      <w:bookmarkEnd w:id="375"/>
      <w:r w:rsidRPr="00E5007B">
        <w:rPr>
          <w:sz w:val="24"/>
        </w:rPr>
        <w:t>(C)</w:t>
      </w:r>
      <w:bookmarkStart w:id="376" w:name="QQ220308003785_2_3"/>
      <w:r w:rsidRPr="00E5007B">
        <w:rPr>
          <w:rFonts w:hint="eastAsia"/>
          <w:kern w:val="2"/>
          <w:sz w:val="24"/>
        </w:rPr>
        <w:t>投票率與該選制的當選人數間呈反向關係</w:t>
      </w:r>
      <w:r w:rsidRPr="00E5007B">
        <w:rPr>
          <w:sz w:val="24"/>
        </w:rPr>
        <w:t xml:space="preserve">　</w:t>
      </w:r>
      <w:bookmarkEnd w:id="376"/>
      <w:r w:rsidRPr="00E5007B">
        <w:rPr>
          <w:sz w:val="24"/>
        </w:rPr>
        <w:t>(D)</w:t>
      </w:r>
      <w:bookmarkStart w:id="377" w:name="QQ220308003785_2_4"/>
      <w:r w:rsidRPr="00E5007B">
        <w:rPr>
          <w:rFonts w:hint="eastAsia"/>
          <w:kern w:val="2"/>
          <w:sz w:val="24"/>
        </w:rPr>
        <w:t>選舉制度的比例代表性愈低，投票率愈低</w:t>
      </w:r>
      <w:r w:rsidRPr="00E5007B">
        <w:rPr>
          <w:sz w:val="24"/>
        </w:rPr>
        <w:t xml:space="preserve">　</w:t>
      </w:r>
      <w:bookmarkEnd w:id="367"/>
      <w:bookmarkEnd w:id="377"/>
    </w:p>
    <w:p w:rsidR="00E5007B" w:rsidRPr="00E5007B" w:rsidRDefault="00E5007B" w:rsidP="00E5007B">
      <w:pPr>
        <w:pStyle w:val="Normal2"/>
        <w:snapToGrid w:val="0"/>
        <w:ind w:left="1304" w:hanging="1304"/>
        <w:jc w:val="right"/>
        <w:textAlignment w:val="center"/>
        <w:rPr>
          <w:rFonts w:ascii="細明體" w:eastAsia="SimSun" w:hAnsi="細明體" w:hint="eastAsia"/>
          <w:sz w:val="24"/>
          <w:lang w:eastAsia="zh-CN"/>
        </w:rPr>
      </w:pPr>
      <w:r w:rsidRPr="00E5007B">
        <w:rPr>
          <w:rFonts w:ascii="細明體" w:hAnsi="細明體"/>
          <w:color w:val="0000FF"/>
          <w:sz w:val="24"/>
          <w:lang w:eastAsia="zh-CN"/>
        </w:rPr>
        <w:t>【SUPER講義】</w:t>
      </w:r>
    </w:p>
    <w:p w:rsidR="00E5007B" w:rsidRPr="00E5007B" w:rsidRDefault="00E5007B" w:rsidP="00E5007B">
      <w:pPr>
        <w:pStyle w:val="Normal3"/>
        <w:snapToGrid w:val="0"/>
        <w:ind w:left="1304" w:hanging="1020"/>
        <w:textAlignment w:val="center"/>
        <w:rPr>
          <w:rFonts w:eastAsia="DengXian"/>
          <w:color w:val="FF0000"/>
          <w:sz w:val="24"/>
          <w:lang w:eastAsia="zh-CN"/>
        </w:rPr>
      </w:pPr>
      <w:bookmarkStart w:id="378" w:name="AQ220308003785_M"/>
      <w:bookmarkStart w:id="379" w:name="AQ220308003785"/>
      <w:r w:rsidRPr="00E5007B">
        <w:rPr>
          <w:color w:val="FF0000"/>
          <w:sz w:val="24"/>
          <w:bdr w:val="single" w:sz="2" w:space="0" w:color="auto" w:shadow="1"/>
        </w:rPr>
        <w:t xml:space="preserve"> </w:t>
      </w:r>
      <w:r w:rsidRPr="00E5007B">
        <w:rPr>
          <w:color w:val="FF0000"/>
          <w:sz w:val="24"/>
          <w:bdr w:val="single" w:sz="2" w:space="0" w:color="auto" w:shadow="1"/>
        </w:rPr>
        <w:t>解答</w:t>
      </w:r>
      <w:r w:rsidRPr="00E5007B">
        <w:rPr>
          <w:color w:val="FF0000"/>
          <w:sz w:val="24"/>
          <w:bdr w:val="single" w:sz="2" w:space="0" w:color="auto" w:shadow="1"/>
        </w:rPr>
        <w:t xml:space="preserve"> </w:t>
      </w:r>
      <w:r w:rsidRPr="00E5007B">
        <w:rPr>
          <w:color w:val="FF0000"/>
          <w:sz w:val="24"/>
        </w:rPr>
        <w:t xml:space="preserve">　</w:t>
      </w:r>
      <w:bookmarkEnd w:id="378"/>
      <w:r w:rsidRPr="00E5007B">
        <w:rPr>
          <w:color w:val="FF0000"/>
          <w:sz w:val="24"/>
        </w:rPr>
        <w:t>(1)</w:t>
      </w:r>
      <w:bookmarkStart w:id="380" w:name="AQ220308003785_1"/>
      <w:r w:rsidRPr="00E5007B">
        <w:rPr>
          <w:color w:val="FF0000"/>
          <w:sz w:val="24"/>
        </w:rPr>
        <w:t>C</w:t>
      </w:r>
      <w:r w:rsidRPr="00E5007B">
        <w:rPr>
          <w:color w:val="FF0000"/>
          <w:sz w:val="24"/>
        </w:rPr>
        <w:t xml:space="preserve">　</w:t>
      </w:r>
      <w:bookmarkEnd w:id="380"/>
      <w:r w:rsidRPr="00E5007B">
        <w:rPr>
          <w:color w:val="FF0000"/>
          <w:sz w:val="24"/>
        </w:rPr>
        <w:t>(2)</w:t>
      </w:r>
      <w:bookmarkStart w:id="381" w:name="AQ220308003785_2"/>
      <w:r w:rsidRPr="00E5007B">
        <w:rPr>
          <w:color w:val="FF0000"/>
          <w:sz w:val="24"/>
        </w:rPr>
        <w:t>D</w:t>
      </w:r>
      <w:r w:rsidRPr="00E5007B">
        <w:rPr>
          <w:color w:val="FF0000"/>
          <w:sz w:val="24"/>
        </w:rPr>
        <w:t xml:space="preserve">　</w:t>
      </w:r>
      <w:bookmarkEnd w:id="379"/>
      <w:bookmarkEnd w:id="381"/>
    </w:p>
    <w:p w:rsidR="00E5007B" w:rsidRPr="00E5007B" w:rsidRDefault="00E5007B" w:rsidP="00E5007B">
      <w:pPr>
        <w:pStyle w:val="Normal4"/>
        <w:tabs>
          <w:tab w:val="left" w:pos="1587"/>
        </w:tabs>
        <w:snapToGrid w:val="0"/>
        <w:ind w:left="1304" w:hanging="1020"/>
        <w:textAlignment w:val="center"/>
        <w:rPr>
          <w:rFonts w:eastAsia="DengXian"/>
          <w:color w:val="008000"/>
          <w:sz w:val="24"/>
          <w:lang w:eastAsia="zh-CN"/>
        </w:rPr>
      </w:pPr>
      <w:bookmarkStart w:id="382" w:name="RQ220308003785_M"/>
      <w:bookmarkStart w:id="383" w:name="RQ220308003785"/>
      <w:r w:rsidRPr="00E5007B">
        <w:rPr>
          <w:color w:val="008000"/>
          <w:sz w:val="24"/>
          <w:bdr w:val="single" w:sz="2" w:space="0" w:color="auto" w:shadow="1"/>
        </w:rPr>
        <w:t xml:space="preserve"> </w:t>
      </w:r>
      <w:r w:rsidRPr="00E5007B">
        <w:rPr>
          <w:color w:val="008000"/>
          <w:sz w:val="24"/>
          <w:bdr w:val="single" w:sz="2" w:space="0" w:color="auto" w:shadow="1"/>
        </w:rPr>
        <w:t>解析</w:t>
      </w:r>
      <w:r w:rsidRPr="00E5007B">
        <w:rPr>
          <w:color w:val="008000"/>
          <w:sz w:val="24"/>
          <w:bdr w:val="single" w:sz="2" w:space="0" w:color="auto" w:shadow="1"/>
        </w:rPr>
        <w:t xml:space="preserve"> </w:t>
      </w:r>
      <w:r w:rsidRPr="00E5007B">
        <w:rPr>
          <w:color w:val="008000"/>
          <w:sz w:val="24"/>
        </w:rPr>
        <w:t xml:space="preserve">　</w:t>
      </w:r>
      <w:bookmarkStart w:id="384" w:name="RQ220308003785_1_H"/>
      <w:bookmarkEnd w:id="382"/>
      <w:r w:rsidRPr="00E5007B">
        <w:rPr>
          <w:color w:val="008000"/>
          <w:sz w:val="24"/>
        </w:rPr>
        <w:t>(1)</w:t>
      </w:r>
      <w:r w:rsidRPr="00E5007B">
        <w:rPr>
          <w:color w:val="008000"/>
          <w:sz w:val="24"/>
        </w:rPr>
        <w:tab/>
      </w:r>
      <w:bookmarkEnd w:id="384"/>
      <w:r w:rsidRPr="00E5007B">
        <w:rPr>
          <w:color w:val="008000"/>
          <w:sz w:val="24"/>
        </w:rPr>
        <w:t>(A)</w:t>
      </w:r>
      <w:bookmarkStart w:id="385" w:name="RQ220308003785_1_1"/>
      <w:r w:rsidRPr="00E5007B">
        <w:rPr>
          <w:rFonts w:hint="eastAsia"/>
          <w:color w:val="008000"/>
          <w:kern w:val="2"/>
          <w:sz w:val="24"/>
        </w:rPr>
        <w:t>選舉制度及人類發展水準與投票率之間有一定關聯，但從圖</w:t>
      </w:r>
      <w:r w:rsidRPr="00E5007B">
        <w:rPr>
          <w:rFonts w:hint="eastAsia"/>
          <w:color w:val="008000"/>
          <w:kern w:val="2"/>
          <w:sz w:val="24"/>
        </w:rPr>
        <w:t>2</w:t>
      </w:r>
      <w:r w:rsidRPr="00E5007B">
        <w:rPr>
          <w:rFonts w:hint="eastAsia"/>
          <w:color w:val="008000"/>
          <w:kern w:val="2"/>
          <w:sz w:val="24"/>
        </w:rPr>
        <w:t>可知，投票率並沒有因人口規模而呈現正向或反向的關係</w:t>
      </w:r>
      <w:r w:rsidRPr="00E5007B">
        <w:rPr>
          <w:color w:val="008000"/>
          <w:sz w:val="24"/>
        </w:rPr>
        <w:t xml:space="preserve">　</w:t>
      </w:r>
      <w:bookmarkEnd w:id="385"/>
      <w:r w:rsidRPr="00E5007B">
        <w:rPr>
          <w:color w:val="008000"/>
          <w:sz w:val="24"/>
        </w:rPr>
        <w:t>(B)</w:t>
      </w:r>
      <w:bookmarkStart w:id="386" w:name="RQ220308003785_1_2"/>
      <w:r w:rsidRPr="00E5007B">
        <w:rPr>
          <w:rFonts w:hint="eastAsia"/>
          <w:color w:val="008000"/>
          <w:kern w:val="2"/>
          <w:sz w:val="24"/>
        </w:rPr>
        <w:t>僅得從圖</w:t>
      </w:r>
      <w:r w:rsidRPr="00E5007B">
        <w:rPr>
          <w:rFonts w:hint="eastAsia"/>
          <w:color w:val="008000"/>
          <w:kern w:val="2"/>
          <w:sz w:val="24"/>
        </w:rPr>
        <w:t>1</w:t>
      </w:r>
      <w:r w:rsidRPr="00E5007B">
        <w:rPr>
          <w:rFonts w:hint="eastAsia"/>
          <w:color w:val="008000"/>
          <w:kern w:val="2"/>
          <w:sz w:val="24"/>
        </w:rPr>
        <w:t>得知選舉制度與投票率的關係，無從得知三種因素之間的影響</w:t>
      </w:r>
      <w:r w:rsidRPr="00E5007B">
        <w:rPr>
          <w:color w:val="008000"/>
          <w:sz w:val="24"/>
        </w:rPr>
        <w:t xml:space="preserve">　</w:t>
      </w:r>
      <w:bookmarkEnd w:id="386"/>
      <w:r w:rsidRPr="00E5007B">
        <w:rPr>
          <w:color w:val="008000"/>
          <w:sz w:val="24"/>
        </w:rPr>
        <w:t>(D)</w:t>
      </w:r>
      <w:bookmarkStart w:id="387" w:name="RQ220308003785_1_4"/>
      <w:r w:rsidRPr="00E5007B">
        <w:rPr>
          <w:rFonts w:hint="eastAsia"/>
          <w:color w:val="008000"/>
          <w:kern w:val="2"/>
          <w:sz w:val="24"/>
        </w:rPr>
        <w:t>從圖</w:t>
      </w:r>
      <w:r w:rsidRPr="00E5007B">
        <w:rPr>
          <w:rFonts w:hint="eastAsia"/>
          <w:color w:val="008000"/>
          <w:kern w:val="2"/>
          <w:sz w:val="24"/>
        </w:rPr>
        <w:t>2</w:t>
      </w:r>
      <w:r w:rsidRPr="00E5007B">
        <w:rPr>
          <w:rFonts w:hint="eastAsia"/>
          <w:color w:val="008000"/>
          <w:kern w:val="2"/>
          <w:sz w:val="24"/>
        </w:rPr>
        <w:t>中可知，人口規模與投票率間無明顯關係</w:t>
      </w:r>
      <w:r w:rsidRPr="00E5007B">
        <w:rPr>
          <w:color w:val="008000"/>
          <w:sz w:val="24"/>
        </w:rPr>
        <w:t xml:space="preserve">　</w:t>
      </w:r>
      <w:bookmarkEnd w:id="387"/>
    </w:p>
    <w:p w:rsidR="00E5007B" w:rsidRPr="00E5007B" w:rsidRDefault="00E5007B" w:rsidP="00E5007B">
      <w:pPr>
        <w:pStyle w:val="Normal5"/>
        <w:tabs>
          <w:tab w:val="left" w:pos="1587"/>
        </w:tabs>
        <w:snapToGrid w:val="0"/>
        <w:ind w:left="1304"/>
        <w:textAlignment w:val="center"/>
        <w:rPr>
          <w:rFonts w:eastAsia="DengXian"/>
          <w:sz w:val="24"/>
          <w:lang w:eastAsia="zh-CN"/>
        </w:rPr>
      </w:pPr>
      <w:bookmarkStart w:id="388" w:name="RQ220308003785_2_H"/>
      <w:r w:rsidRPr="00E5007B">
        <w:rPr>
          <w:color w:val="008000"/>
          <w:sz w:val="24"/>
        </w:rPr>
        <w:t>(2)</w:t>
      </w:r>
      <w:r w:rsidRPr="00E5007B">
        <w:rPr>
          <w:color w:val="008000"/>
          <w:sz w:val="24"/>
        </w:rPr>
        <w:tab/>
      </w:r>
      <w:bookmarkEnd w:id="388"/>
      <w:r w:rsidRPr="00E5007B">
        <w:rPr>
          <w:color w:val="008000"/>
          <w:sz w:val="24"/>
        </w:rPr>
        <w:t>(A)</w:t>
      </w:r>
      <w:bookmarkStart w:id="389" w:name="RQ220308003785_2_1"/>
      <w:r w:rsidRPr="00E5007B">
        <w:rPr>
          <w:rFonts w:hint="eastAsia"/>
          <w:color w:val="008000"/>
          <w:kern w:val="2"/>
          <w:sz w:val="24"/>
        </w:rPr>
        <w:t>無法從資料中得知</w:t>
      </w:r>
      <w:r w:rsidRPr="00E5007B">
        <w:rPr>
          <w:color w:val="008000"/>
          <w:sz w:val="24"/>
        </w:rPr>
        <w:t xml:space="preserve">　</w:t>
      </w:r>
      <w:bookmarkEnd w:id="389"/>
      <w:r w:rsidRPr="00E5007B">
        <w:rPr>
          <w:color w:val="008000"/>
          <w:sz w:val="24"/>
        </w:rPr>
        <w:t>(B)</w:t>
      </w:r>
      <w:bookmarkStart w:id="390" w:name="RQ220308003785_2_2"/>
      <w:r w:rsidRPr="00E5007B">
        <w:rPr>
          <w:rFonts w:hint="eastAsia"/>
          <w:color w:val="008000"/>
          <w:kern w:val="2"/>
          <w:sz w:val="24"/>
        </w:rPr>
        <w:t>無法從資料中得知</w:t>
      </w:r>
      <w:r w:rsidRPr="00E5007B">
        <w:rPr>
          <w:color w:val="008000"/>
          <w:sz w:val="24"/>
        </w:rPr>
        <w:t xml:space="preserve">　</w:t>
      </w:r>
      <w:bookmarkEnd w:id="390"/>
      <w:r w:rsidRPr="00E5007B">
        <w:rPr>
          <w:color w:val="008000"/>
          <w:sz w:val="24"/>
        </w:rPr>
        <w:t>(C)</w:t>
      </w:r>
      <w:bookmarkStart w:id="391" w:name="RQ220308003785_2_3"/>
      <w:r w:rsidRPr="00E5007B">
        <w:rPr>
          <w:rFonts w:hint="eastAsia"/>
          <w:color w:val="008000"/>
          <w:kern w:val="2"/>
          <w:sz w:val="24"/>
        </w:rPr>
        <w:t>多數決制中可能當選一人（單一選區）與當選多人（複數選區），因此三種制度皆可能當選多人之下，無法判斷是否為影響投票率的變項</w:t>
      </w:r>
      <w:r w:rsidRPr="00E5007B">
        <w:rPr>
          <w:color w:val="008000"/>
          <w:sz w:val="24"/>
        </w:rPr>
        <w:t xml:space="preserve">　</w:t>
      </w:r>
      <w:bookmarkEnd w:id="391"/>
      <w:r w:rsidRPr="00E5007B">
        <w:rPr>
          <w:color w:val="008000"/>
          <w:sz w:val="24"/>
        </w:rPr>
        <w:t>(D)</w:t>
      </w:r>
      <w:bookmarkStart w:id="392" w:name="RQ220308003785_2_4"/>
      <w:r w:rsidRPr="00E5007B">
        <w:rPr>
          <w:rFonts w:hint="eastAsia"/>
          <w:color w:val="008000"/>
          <w:kern w:val="2"/>
          <w:sz w:val="24"/>
        </w:rPr>
        <w:t>三種選舉制度中，比例代表</w:t>
      </w:r>
      <w:r w:rsidRPr="00E5007B">
        <w:rPr>
          <w:rFonts w:hint="eastAsia"/>
          <w:color w:val="008000"/>
          <w:kern w:val="2"/>
          <w:sz w:val="24"/>
        </w:rPr>
        <w:lastRenderedPageBreak/>
        <w:t>性由高而低依序為：比例代表制、半比例代表制、多數決制；投票率亦是。因此，由此可知選舉制度的比例代表性愈低，投票率愈低</w:t>
      </w:r>
      <w:r w:rsidRPr="00E5007B">
        <w:rPr>
          <w:color w:val="008000"/>
          <w:sz w:val="24"/>
        </w:rPr>
        <w:t xml:space="preserve">　</w:t>
      </w:r>
      <w:bookmarkEnd w:id="383"/>
      <w:bookmarkEnd w:id="392"/>
    </w:p>
    <w:p w:rsidR="00E5007B" w:rsidRPr="00E5007B" w:rsidRDefault="00E5007B" w:rsidP="00E5007B">
      <w:pPr>
        <w:snapToGrid w:val="0"/>
        <w:rPr>
          <w:rFonts w:ascii="細明體" w:hAnsi="細明體"/>
        </w:rPr>
      </w:pPr>
    </w:p>
    <w:p w:rsidR="00E5007B" w:rsidRPr="00E5007B" w:rsidRDefault="00E5007B" w:rsidP="00E5007B">
      <w:pPr>
        <w:snapToGrid w:val="0"/>
        <w:rPr>
          <w:rFonts w:ascii="微軟正黑體" w:eastAsia="微軟正黑體" w:hAnsi="微軟正黑體"/>
          <w:b/>
          <w:sz w:val="26"/>
        </w:rPr>
      </w:pPr>
      <w:bookmarkStart w:id="393" w:name="SeqStyle3"/>
      <w:r w:rsidRPr="00E5007B">
        <w:rPr>
          <w:rFonts w:ascii="微軟正黑體" w:eastAsia="微軟正黑體" w:hAnsi="微軟正黑體" w:hint="eastAsia"/>
          <w:b/>
          <w:sz w:val="26"/>
        </w:rPr>
        <w:t>三、混合題</w:t>
      </w:r>
    </w:p>
    <w:p w:rsidR="00E5007B" w:rsidRPr="00E5007B" w:rsidRDefault="00E5007B" w:rsidP="00E5007B">
      <w:pPr>
        <w:pStyle w:val="Normal0"/>
        <w:numPr>
          <w:ilvl w:val="0"/>
          <w:numId w:val="17"/>
        </w:numPr>
        <w:tabs>
          <w:tab w:val="left" w:pos="289"/>
          <w:tab w:val="left" w:pos="573"/>
        </w:tabs>
        <w:snapToGrid w:val="0"/>
        <w:spacing w:before="80"/>
        <w:textAlignment w:val="center"/>
        <w:rPr>
          <w:rFonts w:eastAsia="DengXian"/>
          <w:sz w:val="24"/>
          <w:lang w:eastAsia="zh-CN"/>
        </w:rPr>
      </w:pPr>
      <w:bookmarkStart w:id="394" w:name="QQ220308003807_M"/>
      <w:bookmarkStart w:id="395" w:name="QQ220308003807"/>
      <w:bookmarkEnd w:id="393"/>
      <w:r w:rsidRPr="00E5007B">
        <w:rPr>
          <w:rFonts w:hint="eastAsia"/>
          <w:kern w:val="2"/>
          <w:sz w:val="24"/>
        </w:rPr>
        <w:t xml:space="preserve">　　日前某一公民團體向中央選舉委員會提出一全國性公投案，提議將原人工流產應在妊娠</w:t>
      </w:r>
      <w:r w:rsidRPr="00E5007B">
        <w:rPr>
          <w:rFonts w:hint="eastAsia"/>
          <w:kern w:val="2"/>
          <w:sz w:val="24"/>
        </w:rPr>
        <w:t>24</w:t>
      </w:r>
      <w:r w:rsidRPr="00E5007B">
        <w:rPr>
          <w:rFonts w:hint="eastAsia"/>
          <w:kern w:val="2"/>
          <w:sz w:val="24"/>
        </w:rPr>
        <w:t>週內施行改為</w:t>
      </w:r>
      <w:r w:rsidRPr="00E5007B">
        <w:rPr>
          <w:rFonts w:hint="eastAsia"/>
          <w:kern w:val="2"/>
          <w:sz w:val="24"/>
        </w:rPr>
        <w:t>8</w:t>
      </w:r>
      <w:r w:rsidRPr="00E5007B">
        <w:rPr>
          <w:rFonts w:hint="eastAsia"/>
          <w:kern w:val="2"/>
          <w:sz w:val="24"/>
        </w:rPr>
        <w:t>週內。該團體主張，胎兒在</w:t>
      </w:r>
      <w:r w:rsidRPr="00E5007B">
        <w:rPr>
          <w:rFonts w:hint="eastAsia"/>
          <w:kern w:val="2"/>
          <w:sz w:val="24"/>
        </w:rPr>
        <w:t>6</w:t>
      </w:r>
      <w:r w:rsidRPr="00E5007B">
        <w:rPr>
          <w:rFonts w:hint="eastAsia"/>
          <w:kern w:val="2"/>
          <w:sz w:val="24"/>
        </w:rPr>
        <w:t>至</w:t>
      </w:r>
      <w:r w:rsidRPr="00E5007B">
        <w:rPr>
          <w:rFonts w:hint="eastAsia"/>
          <w:kern w:val="2"/>
          <w:sz w:val="24"/>
        </w:rPr>
        <w:t>8</w:t>
      </w:r>
      <w:r w:rsidRPr="00E5007B">
        <w:rPr>
          <w:rFonts w:hint="eastAsia"/>
          <w:kern w:val="2"/>
          <w:sz w:val="24"/>
        </w:rPr>
        <w:t>週就有心跳，因此墮胎應限制在</w:t>
      </w:r>
      <w:r w:rsidRPr="00E5007B">
        <w:rPr>
          <w:rFonts w:hint="eastAsia"/>
          <w:kern w:val="2"/>
          <w:sz w:val="24"/>
        </w:rPr>
        <w:t>8</w:t>
      </w:r>
      <w:r w:rsidRPr="00E5007B">
        <w:rPr>
          <w:rFonts w:hint="eastAsia"/>
          <w:kern w:val="2"/>
          <w:sz w:val="24"/>
        </w:rPr>
        <w:t>週後禁止，且現行規定是於</w:t>
      </w:r>
      <w:r w:rsidRPr="00E5007B">
        <w:rPr>
          <w:rFonts w:hint="eastAsia"/>
          <w:kern w:val="2"/>
          <w:sz w:val="24"/>
        </w:rPr>
        <w:t>1985</w:t>
      </w:r>
      <w:r w:rsidRPr="00E5007B">
        <w:rPr>
          <w:rFonts w:hint="eastAsia"/>
          <w:kern w:val="2"/>
          <w:sz w:val="24"/>
        </w:rPr>
        <w:t>年發布，不符合當今少子女化的時空背景。消息一出，隨即引發「女性身體自主權」與「胎兒生命權」等面向的爭論。</w:t>
      </w:r>
      <w:r w:rsidRPr="00E5007B">
        <w:rPr>
          <w:kern w:val="2"/>
          <w:sz w:val="24"/>
        </w:rPr>
        <w:br/>
      </w:r>
      <w:r w:rsidRPr="00E5007B">
        <w:rPr>
          <w:rFonts w:hint="eastAsia"/>
          <w:kern w:val="2"/>
          <w:sz w:val="24"/>
        </w:rPr>
        <w:t xml:space="preserve">　　臺大婦產科名醫接受媒體採訪時表示，</w:t>
      </w:r>
      <w:r w:rsidRPr="00E5007B">
        <w:rPr>
          <w:rFonts w:hint="eastAsia"/>
          <w:kern w:val="2"/>
          <w:sz w:val="24"/>
        </w:rPr>
        <w:t>8</w:t>
      </w:r>
      <w:r w:rsidRPr="00E5007B">
        <w:rPr>
          <w:rFonts w:hint="eastAsia"/>
          <w:kern w:val="2"/>
          <w:sz w:val="24"/>
        </w:rPr>
        <w:t>週以下的胎兒僅能檢查心跳、確認胚胎長度是否合理，無法確認胎兒有無染色體異常等重大問題。而胎兒超過</w:t>
      </w:r>
      <w:r w:rsidRPr="00E5007B">
        <w:rPr>
          <w:rFonts w:hint="eastAsia"/>
          <w:kern w:val="2"/>
          <w:sz w:val="24"/>
        </w:rPr>
        <w:t>24</w:t>
      </w:r>
      <w:r w:rsidRPr="00E5007B">
        <w:rPr>
          <w:rFonts w:hint="eastAsia"/>
          <w:kern w:val="2"/>
          <w:sz w:val="24"/>
        </w:rPr>
        <w:t>週才屬於獨立個體，可以在子宮外存活。更重要的是，女性幾週流產的問題涉及醫療專業、倫理等許多層面，投票者不見得對法律、倫理、醫療層面都了解且參與其中，根本不適合藉由公投決定。</w:t>
      </w:r>
      <w:r w:rsidRPr="00E5007B">
        <w:rPr>
          <w:kern w:val="2"/>
          <w:sz w:val="24"/>
        </w:rPr>
        <w:br/>
      </w:r>
      <w:r w:rsidRPr="00E5007B">
        <w:rPr>
          <w:rFonts w:hint="eastAsia"/>
          <w:kern w:val="2"/>
          <w:sz w:val="24"/>
        </w:rPr>
        <w:t xml:space="preserve">　　也有醫療性社會團體就此提出質疑，「孕婦對墮胎與否的選擇權，為什麼要讓渡給民意？」衛生福利部部長陳時中更直言，「又不是公投的人要生」，此事將邀集相關團體與專業醫師進行討論，並蒐集婦女團體意見，再向中選會反映、溝通。經過中選會審議後，認為有釐清相關疑點的必要，因此依法舉行聽證。</w:t>
      </w:r>
      <w:bookmarkEnd w:id="394"/>
    </w:p>
    <w:p w:rsidR="00E5007B" w:rsidRPr="00E5007B" w:rsidRDefault="00E5007B" w:rsidP="00E5007B">
      <w:pPr>
        <w:pStyle w:val="Normal1"/>
        <w:tabs>
          <w:tab w:val="left" w:pos="289"/>
          <w:tab w:val="left" w:pos="573"/>
          <w:tab w:val="left" w:pos="1587"/>
        </w:tabs>
        <w:snapToGrid w:val="0"/>
        <w:ind w:left="567" w:hanging="283"/>
        <w:textAlignment w:val="center"/>
        <w:rPr>
          <w:rFonts w:eastAsia="DengXian"/>
          <w:sz w:val="24"/>
          <w:lang w:eastAsia="zh-CN"/>
        </w:rPr>
      </w:pPr>
      <w:bookmarkStart w:id="396" w:name="QQ220308003807_1_H"/>
      <w:r w:rsidRPr="00E5007B">
        <w:rPr>
          <w:sz w:val="24"/>
        </w:rPr>
        <w:t>(1)</w:t>
      </w:r>
      <w:r w:rsidRPr="00E5007B">
        <w:rPr>
          <w:sz w:val="24"/>
        </w:rPr>
        <w:tab/>
      </w:r>
      <w:r w:rsidRPr="00E5007B">
        <w:rPr>
          <w:rFonts w:hint="eastAsia"/>
          <w:kern w:val="2"/>
          <w:sz w:val="24"/>
        </w:rPr>
        <w:t>從各界對此事的反應，可知核心爭議為何？</w:t>
      </w:r>
      <w:r w:rsidRPr="00E5007B">
        <w:rPr>
          <w:kern w:val="2"/>
          <w:sz w:val="24"/>
        </w:rPr>
        <w:br/>
      </w:r>
      <w:r w:rsidRPr="00E5007B">
        <w:rPr>
          <w:rFonts w:hint="eastAsia"/>
          <w:kern w:val="2"/>
          <w:sz w:val="24"/>
        </w:rPr>
        <w:t>(A)</w:t>
      </w:r>
      <w:r w:rsidRPr="00E5007B">
        <w:rPr>
          <w:rFonts w:hint="eastAsia"/>
          <w:kern w:val="2"/>
          <w:sz w:val="24"/>
        </w:rPr>
        <w:t>民間團體是否得作為提案主體</w:t>
      </w:r>
      <w:r w:rsidRPr="00E5007B">
        <w:rPr>
          <w:kern w:val="2"/>
          <w:sz w:val="24"/>
        </w:rPr>
        <w:br/>
      </w:r>
      <w:r w:rsidRPr="00E5007B">
        <w:rPr>
          <w:rFonts w:hint="eastAsia"/>
          <w:kern w:val="2"/>
          <w:sz w:val="24"/>
        </w:rPr>
        <w:t>(B)</w:t>
      </w:r>
      <w:r w:rsidRPr="00E5007B">
        <w:rPr>
          <w:rFonts w:hint="eastAsia"/>
          <w:kern w:val="2"/>
          <w:sz w:val="24"/>
        </w:rPr>
        <w:t>基本人權是否得作為公投項目</w:t>
      </w:r>
      <w:r w:rsidRPr="00E5007B">
        <w:rPr>
          <w:kern w:val="2"/>
          <w:sz w:val="24"/>
        </w:rPr>
        <w:br/>
      </w:r>
      <w:r w:rsidRPr="00E5007B">
        <w:rPr>
          <w:rFonts w:hint="eastAsia"/>
          <w:kern w:val="2"/>
          <w:sz w:val="24"/>
        </w:rPr>
        <w:t>(C)</w:t>
      </w:r>
      <w:r w:rsidRPr="00E5007B">
        <w:rPr>
          <w:rFonts w:hint="eastAsia"/>
          <w:kern w:val="2"/>
          <w:sz w:val="24"/>
        </w:rPr>
        <w:t>主管機關是否得干涉成案與否</w:t>
      </w:r>
      <w:r w:rsidRPr="00E5007B">
        <w:rPr>
          <w:kern w:val="2"/>
          <w:sz w:val="24"/>
        </w:rPr>
        <w:br/>
      </w:r>
      <w:r w:rsidRPr="00E5007B">
        <w:rPr>
          <w:rFonts w:hint="eastAsia"/>
          <w:kern w:val="2"/>
          <w:sz w:val="24"/>
        </w:rPr>
        <w:t>(D)</w:t>
      </w:r>
      <w:r w:rsidRPr="00E5007B">
        <w:rPr>
          <w:rFonts w:hint="eastAsia"/>
          <w:kern w:val="2"/>
          <w:sz w:val="24"/>
        </w:rPr>
        <w:t>參與公投是否應具備相關專業</w:t>
      </w:r>
      <w:bookmarkEnd w:id="396"/>
    </w:p>
    <w:p w:rsidR="00E5007B" w:rsidRPr="00E5007B" w:rsidRDefault="00E5007B" w:rsidP="00E5007B">
      <w:pPr>
        <w:pStyle w:val="Normal2"/>
        <w:tabs>
          <w:tab w:val="left" w:pos="289"/>
          <w:tab w:val="left" w:pos="573"/>
          <w:tab w:val="left" w:pos="1587"/>
        </w:tabs>
        <w:snapToGrid w:val="0"/>
        <w:ind w:left="567" w:hanging="283"/>
        <w:textAlignment w:val="center"/>
        <w:rPr>
          <w:rFonts w:eastAsia="DengXian"/>
          <w:sz w:val="24"/>
          <w:lang w:eastAsia="zh-CN"/>
        </w:rPr>
      </w:pPr>
      <w:bookmarkStart w:id="397" w:name="QQ220308003807_2_H"/>
      <w:r w:rsidRPr="00E5007B">
        <w:rPr>
          <w:sz w:val="24"/>
        </w:rPr>
        <w:t>(2)</w:t>
      </w:r>
      <w:r w:rsidRPr="00E5007B">
        <w:rPr>
          <w:sz w:val="24"/>
        </w:rPr>
        <w:tab/>
      </w:r>
      <w:r w:rsidRPr="00E5007B">
        <w:rPr>
          <w:rFonts w:hint="eastAsia"/>
          <w:kern w:val="2"/>
          <w:sz w:val="24"/>
        </w:rPr>
        <w:t>因公投制度本身的限制，若此議題交由公投決定，恐造成何種結果？</w:t>
      </w:r>
      <w:r w:rsidRPr="00E5007B">
        <w:rPr>
          <w:kern w:val="2"/>
          <w:sz w:val="24"/>
        </w:rPr>
        <w:br/>
      </w:r>
      <w:r w:rsidRPr="00E5007B">
        <w:rPr>
          <w:rFonts w:hint="eastAsia"/>
          <w:kern w:val="2"/>
          <w:sz w:val="24"/>
        </w:rPr>
        <w:t>(A)</w:t>
      </w:r>
      <w:r w:rsidRPr="00E5007B">
        <w:rPr>
          <w:rFonts w:hint="eastAsia"/>
          <w:kern w:val="2"/>
          <w:sz w:val="24"/>
        </w:rPr>
        <w:t>加深社會各界對立與分歧</w:t>
      </w:r>
      <w:r w:rsidRPr="00E5007B">
        <w:rPr>
          <w:kern w:val="2"/>
          <w:sz w:val="24"/>
        </w:rPr>
        <w:br/>
      </w:r>
      <w:r w:rsidRPr="00E5007B">
        <w:rPr>
          <w:rFonts w:hint="eastAsia"/>
          <w:kern w:val="2"/>
          <w:sz w:val="24"/>
        </w:rPr>
        <w:t>(B)</w:t>
      </w:r>
      <w:r w:rsidRPr="00E5007B">
        <w:rPr>
          <w:rFonts w:hint="eastAsia"/>
          <w:kern w:val="2"/>
          <w:sz w:val="24"/>
        </w:rPr>
        <w:t>僅具全國民意調查的效果</w:t>
      </w:r>
      <w:r w:rsidRPr="00E5007B">
        <w:rPr>
          <w:kern w:val="2"/>
          <w:sz w:val="24"/>
        </w:rPr>
        <w:br/>
      </w:r>
      <w:r w:rsidRPr="00E5007B">
        <w:rPr>
          <w:rFonts w:hint="eastAsia"/>
          <w:kern w:val="2"/>
          <w:sz w:val="24"/>
        </w:rPr>
        <w:t>(C)</w:t>
      </w:r>
      <w:r w:rsidRPr="00E5007B">
        <w:rPr>
          <w:rFonts w:hint="eastAsia"/>
          <w:kern w:val="2"/>
          <w:sz w:val="24"/>
        </w:rPr>
        <w:t>淪為民粹主義或多數暴力</w:t>
      </w:r>
      <w:r w:rsidRPr="00E5007B">
        <w:rPr>
          <w:kern w:val="2"/>
          <w:sz w:val="24"/>
        </w:rPr>
        <w:br/>
      </w:r>
      <w:r w:rsidRPr="00E5007B">
        <w:rPr>
          <w:rFonts w:hint="eastAsia"/>
          <w:kern w:val="2"/>
          <w:sz w:val="24"/>
        </w:rPr>
        <w:t>(D)</w:t>
      </w:r>
      <w:r w:rsidRPr="00E5007B">
        <w:rPr>
          <w:rFonts w:hint="eastAsia"/>
          <w:kern w:val="2"/>
          <w:sz w:val="24"/>
        </w:rPr>
        <w:t>簡化意見形成二分法選擇</w:t>
      </w:r>
      <w:bookmarkEnd w:id="397"/>
    </w:p>
    <w:p w:rsidR="00E5007B" w:rsidRPr="00E5007B" w:rsidRDefault="00E5007B" w:rsidP="00E5007B">
      <w:pPr>
        <w:pStyle w:val="Normal4"/>
        <w:tabs>
          <w:tab w:val="left" w:pos="289"/>
          <w:tab w:val="left" w:pos="573"/>
          <w:tab w:val="left" w:pos="1587"/>
        </w:tabs>
        <w:snapToGrid w:val="0"/>
        <w:ind w:left="567" w:hanging="283"/>
        <w:textAlignment w:val="center"/>
        <w:rPr>
          <w:rFonts w:eastAsia="DengXian"/>
          <w:sz w:val="24"/>
          <w:lang w:eastAsia="zh-CN"/>
        </w:rPr>
      </w:pPr>
      <w:bookmarkStart w:id="398" w:name="QQ220308003807_3_H"/>
      <w:r w:rsidRPr="00E5007B">
        <w:rPr>
          <w:sz w:val="24"/>
        </w:rPr>
        <w:t>(3)</w:t>
      </w:r>
      <w:r w:rsidRPr="00E5007B">
        <w:rPr>
          <w:sz w:val="24"/>
        </w:rPr>
        <w:tab/>
      </w:r>
      <w:r w:rsidRPr="00E5007B">
        <w:rPr>
          <w:rFonts w:hint="eastAsia"/>
          <w:kern w:val="2"/>
          <w:sz w:val="24"/>
        </w:rPr>
        <w:t>對於此議題進行公投的爭議，應如何因應？請勾選適合的作法並予以說明。（限</w:t>
      </w:r>
      <w:r w:rsidRPr="00E5007B">
        <w:rPr>
          <w:rFonts w:hint="eastAsia"/>
          <w:kern w:val="2"/>
          <w:sz w:val="24"/>
        </w:rPr>
        <w:t>50</w:t>
      </w:r>
      <w:r w:rsidRPr="00E5007B">
        <w:rPr>
          <w:rFonts w:hint="eastAsia"/>
          <w:kern w:val="2"/>
          <w:sz w:val="24"/>
        </w:rPr>
        <w:t>字內）</w:t>
      </w: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806"/>
        <w:gridCol w:w="3806"/>
      </w:tblGrid>
      <w:tr w:rsidR="00E5007B" w:rsidRPr="00E5007B" w:rsidTr="00E5007B">
        <w:tc>
          <w:tcPr>
            <w:tcW w:w="3806" w:type="dxa"/>
            <w:shd w:val="clear" w:color="auto" w:fill="auto"/>
            <w:vAlign w:val="center"/>
          </w:tcPr>
          <w:p w:rsidR="00E5007B" w:rsidRPr="00E5007B" w:rsidRDefault="00E5007B" w:rsidP="00E5007B">
            <w:pPr>
              <w:pStyle w:val="Normal3"/>
              <w:tabs>
                <w:tab w:val="left" w:pos="289"/>
                <w:tab w:val="left" w:pos="573"/>
                <w:tab w:val="left" w:pos="1587"/>
              </w:tabs>
              <w:jc w:val="center"/>
              <w:textAlignment w:val="center"/>
              <w:rPr>
                <w:rFonts w:cs="DFHeiStd-W7"/>
                <w:sz w:val="24"/>
                <w:szCs w:val="23"/>
              </w:rPr>
            </w:pPr>
            <w:r w:rsidRPr="00E5007B">
              <w:rPr>
                <w:rFonts w:ascii="MS Gothic" w:eastAsia="MS Gothic" w:hAnsi="MS Gothic" w:cs="MS Gothic"/>
                <w:color w:val="000000"/>
                <w:sz w:val="24"/>
                <w:szCs w:val="23"/>
              </w:rPr>
              <w:t>①</w:t>
            </w:r>
            <w:r w:rsidRPr="00E5007B">
              <w:rPr>
                <w:rFonts w:cs="DFHeiStd-W7" w:hint="eastAsia"/>
                <w:sz w:val="24"/>
                <w:szCs w:val="23"/>
              </w:rPr>
              <w:t>作法</w:t>
            </w:r>
          </w:p>
        </w:tc>
        <w:tc>
          <w:tcPr>
            <w:tcW w:w="3806" w:type="dxa"/>
            <w:shd w:val="clear" w:color="auto" w:fill="auto"/>
            <w:vAlign w:val="center"/>
          </w:tcPr>
          <w:p w:rsidR="00E5007B" w:rsidRPr="00E5007B" w:rsidRDefault="00E5007B" w:rsidP="00E5007B">
            <w:pPr>
              <w:pStyle w:val="Normal3"/>
              <w:tabs>
                <w:tab w:val="left" w:pos="289"/>
                <w:tab w:val="left" w:pos="573"/>
                <w:tab w:val="left" w:pos="1587"/>
              </w:tabs>
              <w:jc w:val="center"/>
              <w:textAlignment w:val="center"/>
              <w:rPr>
                <w:rFonts w:cs="DFHeiStd-W7"/>
                <w:sz w:val="24"/>
                <w:szCs w:val="23"/>
              </w:rPr>
            </w:pPr>
            <w:r w:rsidRPr="00E5007B">
              <w:rPr>
                <w:rFonts w:eastAsia="MS Gothic" w:hAnsi="MS Gothic" w:cs="MS Gothic"/>
                <w:color w:val="000000"/>
                <w:sz w:val="24"/>
                <w:szCs w:val="23"/>
              </w:rPr>
              <w:t>②</w:t>
            </w:r>
            <w:r w:rsidRPr="00E5007B">
              <w:rPr>
                <w:rFonts w:cs="DFHeiStd-W7" w:hint="eastAsia"/>
                <w:sz w:val="24"/>
                <w:szCs w:val="23"/>
              </w:rPr>
              <w:t>說明</w:t>
            </w:r>
          </w:p>
        </w:tc>
      </w:tr>
      <w:tr w:rsidR="00E5007B" w:rsidRPr="00E5007B" w:rsidTr="00E5007B">
        <w:tc>
          <w:tcPr>
            <w:tcW w:w="3806" w:type="dxa"/>
            <w:shd w:val="clear" w:color="auto" w:fill="auto"/>
            <w:vAlign w:val="center"/>
          </w:tcPr>
          <w:p w:rsidR="00E5007B" w:rsidRPr="00E5007B" w:rsidRDefault="00E5007B" w:rsidP="00E5007B">
            <w:pPr>
              <w:pStyle w:val="Normal3"/>
              <w:tabs>
                <w:tab w:val="left" w:pos="289"/>
                <w:tab w:val="left" w:pos="573"/>
                <w:tab w:val="left" w:pos="1587"/>
              </w:tabs>
              <w:textAlignment w:val="center"/>
              <w:rPr>
                <w:rFonts w:cs="DFMingStd-W3"/>
                <w:sz w:val="24"/>
                <w:szCs w:val="23"/>
              </w:rPr>
            </w:pPr>
            <w:r w:rsidRPr="00E5007B">
              <w:rPr>
                <w:rFonts w:cs="DFMingStd-W3" w:hint="eastAsia"/>
                <w:sz w:val="24"/>
                <w:szCs w:val="23"/>
              </w:rPr>
              <w:t>□邀集專家及相關團體協議出共識</w:t>
            </w:r>
          </w:p>
          <w:p w:rsidR="00E5007B" w:rsidRPr="00E5007B" w:rsidRDefault="00E5007B" w:rsidP="00E5007B">
            <w:pPr>
              <w:pStyle w:val="Normal3"/>
              <w:tabs>
                <w:tab w:val="left" w:pos="289"/>
                <w:tab w:val="left" w:pos="573"/>
                <w:tab w:val="left" w:pos="1587"/>
              </w:tabs>
              <w:textAlignment w:val="center"/>
              <w:rPr>
                <w:rFonts w:cs="DFMingStd-W3"/>
                <w:sz w:val="24"/>
                <w:szCs w:val="23"/>
              </w:rPr>
            </w:pPr>
            <w:r w:rsidRPr="00E5007B">
              <w:rPr>
                <w:rFonts w:cs="DFMingStd-W3" w:hint="eastAsia"/>
                <w:sz w:val="24"/>
                <w:szCs w:val="23"/>
              </w:rPr>
              <w:t>□對提案事項研擬客觀具體的標準</w:t>
            </w:r>
          </w:p>
          <w:p w:rsidR="00E5007B" w:rsidRPr="00E5007B" w:rsidRDefault="00E5007B" w:rsidP="00E5007B">
            <w:pPr>
              <w:pStyle w:val="Normal3"/>
              <w:tabs>
                <w:tab w:val="left" w:pos="289"/>
                <w:tab w:val="left" w:pos="573"/>
                <w:tab w:val="left" w:pos="1587"/>
              </w:tabs>
              <w:textAlignment w:val="center"/>
              <w:rPr>
                <w:kern w:val="2"/>
                <w:sz w:val="24"/>
              </w:rPr>
            </w:pPr>
            <w:r w:rsidRPr="00E5007B">
              <w:rPr>
                <w:rFonts w:cs="DFMingStd-W3" w:hint="eastAsia"/>
                <w:sz w:val="24"/>
                <w:szCs w:val="23"/>
              </w:rPr>
              <w:t>□交付公投由多數民意決定其結果</w:t>
            </w:r>
          </w:p>
        </w:tc>
        <w:tc>
          <w:tcPr>
            <w:tcW w:w="3806" w:type="dxa"/>
            <w:shd w:val="clear" w:color="auto" w:fill="auto"/>
            <w:vAlign w:val="center"/>
          </w:tcPr>
          <w:p w:rsidR="00E5007B" w:rsidRPr="00E5007B" w:rsidRDefault="00E5007B" w:rsidP="00E5007B">
            <w:pPr>
              <w:pStyle w:val="Normal3"/>
              <w:tabs>
                <w:tab w:val="left" w:pos="289"/>
                <w:tab w:val="left" w:pos="573"/>
                <w:tab w:val="left" w:pos="1587"/>
              </w:tabs>
              <w:textAlignment w:val="center"/>
              <w:rPr>
                <w:kern w:val="2"/>
                <w:sz w:val="24"/>
              </w:rPr>
            </w:pPr>
          </w:p>
        </w:tc>
      </w:tr>
      <w:bookmarkEnd w:id="395"/>
      <w:bookmarkEnd w:id="398"/>
    </w:tbl>
    <w:p w:rsidR="00E5007B" w:rsidRPr="00E5007B" w:rsidRDefault="00E5007B" w:rsidP="006F3869">
      <w:pPr>
        <w:pStyle w:val="Normal5"/>
        <w:snapToGrid w:val="0"/>
        <w:spacing w:line="286" w:lineRule="auto"/>
        <w:ind w:left="283"/>
        <w:textAlignment w:val="center"/>
        <w:rPr>
          <w:rFonts w:eastAsia="DengXian"/>
          <w:sz w:val="24"/>
          <w:lang w:eastAsia="zh-CN"/>
        </w:rPr>
      </w:pPr>
    </w:p>
    <w:p w:rsidR="00E5007B" w:rsidRPr="00E5007B" w:rsidRDefault="00E5007B" w:rsidP="00E5007B">
      <w:pPr>
        <w:pStyle w:val="Normal5"/>
        <w:snapToGrid w:val="0"/>
        <w:ind w:left="283"/>
        <w:jc w:val="right"/>
        <w:textAlignment w:val="center"/>
        <w:rPr>
          <w:rFonts w:ascii="細明體" w:eastAsia="SimSun" w:hAnsi="細明體" w:hint="eastAsia"/>
          <w:sz w:val="24"/>
          <w:lang w:eastAsia="zh-CN"/>
        </w:rPr>
      </w:pPr>
      <w:r w:rsidRPr="00E5007B">
        <w:rPr>
          <w:rFonts w:ascii="細明體" w:hAnsi="細明體"/>
          <w:color w:val="0000FF"/>
          <w:sz w:val="24"/>
          <w:lang w:eastAsia="zh-CN"/>
        </w:rPr>
        <w:t>【SUPER講義】</w:t>
      </w:r>
    </w:p>
    <w:p w:rsidR="00E5007B" w:rsidRPr="00E5007B" w:rsidRDefault="00E5007B" w:rsidP="00E5007B">
      <w:pPr>
        <w:pStyle w:val="Normal6"/>
        <w:snapToGrid w:val="0"/>
        <w:ind w:left="1304" w:hanging="1020"/>
        <w:textAlignment w:val="center"/>
        <w:rPr>
          <w:rFonts w:eastAsia="DengXian"/>
          <w:color w:val="FF0000"/>
          <w:sz w:val="24"/>
          <w:lang w:eastAsia="zh-CN"/>
        </w:rPr>
      </w:pPr>
      <w:bookmarkStart w:id="399" w:name="AQ220308003807_M"/>
      <w:bookmarkStart w:id="400" w:name="AQ220308003807"/>
      <w:r w:rsidRPr="00E5007B">
        <w:rPr>
          <w:color w:val="FF0000"/>
          <w:sz w:val="24"/>
          <w:bdr w:val="single" w:sz="2" w:space="0" w:color="auto" w:shadow="1"/>
        </w:rPr>
        <w:t xml:space="preserve"> </w:t>
      </w:r>
      <w:r w:rsidRPr="00E5007B">
        <w:rPr>
          <w:color w:val="FF0000"/>
          <w:sz w:val="24"/>
          <w:bdr w:val="single" w:sz="2" w:space="0" w:color="auto" w:shadow="1"/>
        </w:rPr>
        <w:t>解答</w:t>
      </w:r>
      <w:r w:rsidRPr="00E5007B">
        <w:rPr>
          <w:color w:val="FF0000"/>
          <w:sz w:val="24"/>
          <w:bdr w:val="single" w:sz="2" w:space="0" w:color="auto" w:shadow="1"/>
        </w:rPr>
        <w:t xml:space="preserve"> </w:t>
      </w:r>
      <w:r w:rsidRPr="00E5007B">
        <w:rPr>
          <w:color w:val="FF0000"/>
          <w:sz w:val="24"/>
        </w:rPr>
        <w:t xml:space="preserve">　</w:t>
      </w:r>
      <w:bookmarkEnd w:id="399"/>
      <w:r w:rsidRPr="00E5007B">
        <w:rPr>
          <w:color w:val="FF0000"/>
          <w:sz w:val="24"/>
        </w:rPr>
        <w:t>(1)</w:t>
      </w:r>
      <w:bookmarkStart w:id="401" w:name="AQ220308003807_1"/>
      <w:r w:rsidRPr="00E5007B">
        <w:rPr>
          <w:rFonts w:hint="eastAsia"/>
          <w:color w:val="FF0000"/>
          <w:kern w:val="2"/>
          <w:sz w:val="24"/>
        </w:rPr>
        <w:t>B</w:t>
      </w:r>
      <w:r w:rsidRPr="00E5007B">
        <w:rPr>
          <w:color w:val="FF0000"/>
          <w:sz w:val="24"/>
        </w:rPr>
        <w:t xml:space="preserve">　</w:t>
      </w:r>
      <w:bookmarkEnd w:id="401"/>
      <w:r w:rsidRPr="00E5007B">
        <w:rPr>
          <w:color w:val="FF0000"/>
          <w:sz w:val="24"/>
        </w:rPr>
        <w:t>(2)</w:t>
      </w:r>
      <w:bookmarkStart w:id="402" w:name="AQ220308003807_2"/>
      <w:r w:rsidRPr="00E5007B">
        <w:rPr>
          <w:rFonts w:hint="eastAsia"/>
          <w:color w:val="FF0000"/>
          <w:kern w:val="2"/>
          <w:sz w:val="24"/>
        </w:rPr>
        <w:t>C</w:t>
      </w:r>
      <w:r w:rsidRPr="00E5007B">
        <w:rPr>
          <w:color w:val="FF0000"/>
          <w:sz w:val="24"/>
        </w:rPr>
        <w:t xml:space="preserve">　</w:t>
      </w:r>
      <w:bookmarkEnd w:id="402"/>
      <w:r w:rsidRPr="00E5007B">
        <w:rPr>
          <w:color w:val="FF0000"/>
          <w:sz w:val="24"/>
        </w:rPr>
        <w:t>(3)</w:t>
      </w:r>
      <w:bookmarkStart w:id="403" w:name="AQ220308003807_3"/>
      <w:r w:rsidRPr="00E5007B">
        <w:rPr>
          <w:rFonts w:ascii="MS Gothic" w:eastAsia="MS Gothic" w:hAnsi="MS Gothic" w:cs="MS Gothic"/>
          <w:color w:val="FF0000"/>
          <w:sz w:val="24"/>
        </w:rPr>
        <w:t>①</w:t>
      </w:r>
      <w:r w:rsidRPr="00E5007B">
        <w:rPr>
          <w:rFonts w:hint="eastAsia"/>
          <w:color w:val="FF0000"/>
          <w:kern w:val="2"/>
          <w:sz w:val="24"/>
        </w:rPr>
        <w:t>對提案事項研擬客觀具體的標準</w:t>
      </w:r>
      <w:r w:rsidRPr="00E5007B">
        <w:rPr>
          <w:color w:val="FF0000"/>
          <w:sz w:val="24"/>
        </w:rPr>
        <w:t xml:space="preserve">　</w:t>
      </w:r>
      <w:r w:rsidRPr="00E5007B">
        <w:rPr>
          <w:rFonts w:ascii="MS Gothic" w:eastAsia="MS Gothic" w:hAnsi="MS Gothic" w:cs="MS Gothic"/>
          <w:color w:val="FF0000"/>
          <w:sz w:val="24"/>
        </w:rPr>
        <w:t>②</w:t>
      </w:r>
      <w:r w:rsidRPr="00E5007B">
        <w:rPr>
          <w:rFonts w:hint="eastAsia"/>
          <w:color w:val="FF0000"/>
          <w:kern w:val="2"/>
          <w:sz w:val="24"/>
        </w:rPr>
        <w:t>由此可知現行法規未對此有明確規範，因此對提案事項研擬客觀具體的標準並作為依據，應有助於避免類似爭議。</w:t>
      </w:r>
      <w:r w:rsidRPr="00E5007B">
        <w:rPr>
          <w:color w:val="FF0000"/>
          <w:sz w:val="24"/>
        </w:rPr>
        <w:t xml:space="preserve">　</w:t>
      </w:r>
      <w:bookmarkEnd w:id="400"/>
      <w:bookmarkEnd w:id="403"/>
    </w:p>
    <w:p w:rsidR="00E5007B" w:rsidRPr="00E5007B" w:rsidRDefault="00E5007B" w:rsidP="00E5007B">
      <w:pPr>
        <w:pStyle w:val="Normal7"/>
        <w:tabs>
          <w:tab w:val="left" w:pos="1587"/>
        </w:tabs>
        <w:snapToGrid w:val="0"/>
        <w:ind w:left="1304" w:hanging="1020"/>
        <w:textAlignment w:val="center"/>
        <w:rPr>
          <w:rFonts w:eastAsia="DengXian"/>
          <w:color w:val="008000"/>
          <w:sz w:val="24"/>
          <w:lang w:eastAsia="zh-CN"/>
        </w:rPr>
      </w:pPr>
      <w:bookmarkStart w:id="404" w:name="RQ220308003807_M"/>
      <w:bookmarkStart w:id="405" w:name="RQ220308003807"/>
      <w:r w:rsidRPr="00E5007B">
        <w:rPr>
          <w:color w:val="008000"/>
          <w:sz w:val="24"/>
          <w:bdr w:val="single" w:sz="2" w:space="0" w:color="auto" w:shadow="1"/>
        </w:rPr>
        <w:t xml:space="preserve"> </w:t>
      </w:r>
      <w:r w:rsidRPr="00E5007B">
        <w:rPr>
          <w:color w:val="008000"/>
          <w:sz w:val="24"/>
          <w:bdr w:val="single" w:sz="2" w:space="0" w:color="auto" w:shadow="1"/>
        </w:rPr>
        <w:t>解析</w:t>
      </w:r>
      <w:r w:rsidRPr="00E5007B">
        <w:rPr>
          <w:color w:val="008000"/>
          <w:sz w:val="24"/>
          <w:bdr w:val="single" w:sz="2" w:space="0" w:color="auto" w:shadow="1"/>
        </w:rPr>
        <w:t xml:space="preserve"> </w:t>
      </w:r>
      <w:r w:rsidRPr="00E5007B">
        <w:rPr>
          <w:color w:val="008000"/>
          <w:sz w:val="24"/>
        </w:rPr>
        <w:t xml:space="preserve">　</w:t>
      </w:r>
      <w:bookmarkStart w:id="406" w:name="RQ220308003807_1_H"/>
      <w:bookmarkEnd w:id="404"/>
      <w:r w:rsidRPr="00E5007B">
        <w:rPr>
          <w:color w:val="008000"/>
          <w:sz w:val="24"/>
        </w:rPr>
        <w:t>(1)</w:t>
      </w:r>
      <w:r w:rsidRPr="00E5007B">
        <w:rPr>
          <w:color w:val="008000"/>
          <w:sz w:val="24"/>
        </w:rPr>
        <w:tab/>
      </w:r>
      <w:r w:rsidRPr="00E5007B">
        <w:rPr>
          <w:rFonts w:hint="eastAsia"/>
          <w:color w:val="008000"/>
          <w:kern w:val="2"/>
          <w:sz w:val="24"/>
        </w:rPr>
        <w:t>第一段敘述指出此議題涉及「女性身體自主權」與「胎兒生命權」，即人權範疇的爭論</w:t>
      </w:r>
      <w:r w:rsidRPr="00E5007B">
        <w:rPr>
          <w:color w:val="008000"/>
          <w:sz w:val="24"/>
        </w:rPr>
        <w:t xml:space="preserve">　</w:t>
      </w:r>
      <w:bookmarkEnd w:id="406"/>
    </w:p>
    <w:p w:rsidR="00E5007B" w:rsidRPr="00E5007B" w:rsidRDefault="00E5007B" w:rsidP="00E5007B">
      <w:pPr>
        <w:pStyle w:val="Normal8"/>
        <w:tabs>
          <w:tab w:val="left" w:pos="1587"/>
        </w:tabs>
        <w:snapToGrid w:val="0"/>
        <w:ind w:left="1304"/>
        <w:textAlignment w:val="center"/>
        <w:rPr>
          <w:rFonts w:eastAsia="DengXian"/>
          <w:color w:val="008000"/>
          <w:sz w:val="24"/>
          <w:lang w:eastAsia="zh-CN"/>
        </w:rPr>
      </w:pPr>
      <w:bookmarkStart w:id="407" w:name="RQ220308003807_2_H"/>
      <w:r w:rsidRPr="00E5007B">
        <w:rPr>
          <w:color w:val="008000"/>
          <w:sz w:val="24"/>
        </w:rPr>
        <w:lastRenderedPageBreak/>
        <w:t>(2)</w:t>
      </w:r>
      <w:r w:rsidRPr="00E5007B">
        <w:rPr>
          <w:color w:val="008000"/>
          <w:sz w:val="24"/>
        </w:rPr>
        <w:tab/>
      </w:r>
      <w:r w:rsidRPr="00E5007B">
        <w:rPr>
          <w:rFonts w:hint="eastAsia"/>
          <w:color w:val="008000"/>
          <w:kern w:val="2"/>
          <w:sz w:val="24"/>
        </w:rPr>
        <w:t>公投本身即透過多數民意作成決策的依據；另外，第三段敘述中，醫療性社會團體也對以民意作為決策的質疑，都顯示單以民意為依歸可能淪為民粹主義或多數暴力</w:t>
      </w:r>
      <w:r w:rsidRPr="00E5007B">
        <w:rPr>
          <w:color w:val="008000"/>
          <w:sz w:val="24"/>
        </w:rPr>
        <w:t xml:space="preserve">　</w:t>
      </w:r>
      <w:bookmarkEnd w:id="407"/>
    </w:p>
    <w:p w:rsidR="00E5007B" w:rsidRPr="00E5007B" w:rsidRDefault="00E5007B" w:rsidP="00E5007B">
      <w:pPr>
        <w:pStyle w:val="Normal9"/>
        <w:tabs>
          <w:tab w:val="left" w:pos="1587"/>
        </w:tabs>
        <w:snapToGrid w:val="0"/>
        <w:ind w:left="1304"/>
        <w:textAlignment w:val="center"/>
        <w:rPr>
          <w:rFonts w:eastAsia="DengXian"/>
          <w:color w:val="008000"/>
          <w:sz w:val="24"/>
          <w:lang w:eastAsia="zh-CN"/>
        </w:rPr>
      </w:pPr>
      <w:bookmarkStart w:id="408" w:name="RQ220308003807_3_H"/>
      <w:r w:rsidRPr="00E5007B">
        <w:rPr>
          <w:color w:val="008000"/>
          <w:sz w:val="24"/>
        </w:rPr>
        <w:t>(3)</w:t>
      </w:r>
      <w:r w:rsidRPr="00E5007B">
        <w:rPr>
          <w:color w:val="008000"/>
          <w:sz w:val="24"/>
        </w:rPr>
        <w:tab/>
      </w:r>
      <w:r w:rsidRPr="00E5007B">
        <w:rPr>
          <w:rFonts w:hint="eastAsia"/>
          <w:color w:val="008000"/>
          <w:kern w:val="2"/>
          <w:sz w:val="24"/>
        </w:rPr>
        <w:t>由本案爭議內容可知，現行法規對此未有明確規範，因此事先對提案事項研擬客觀具體的標準並作為依據，應有助於避免類似爭議。而邀集專家及相關團體協議出共識並無強制性，未必能適用至所有提案；若交由公投決定，也可能面臨多數暴力或流於民粹主義，無法有效解決問題</w:t>
      </w:r>
    </w:p>
    <w:tbl>
      <w:tblPr>
        <w:tblW w:w="0" w:type="auto"/>
        <w:tblInd w:w="1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75"/>
        <w:gridCol w:w="6095"/>
      </w:tblGrid>
      <w:tr w:rsidR="00E5007B" w:rsidRPr="00E5007B" w:rsidTr="00E5007B">
        <w:tc>
          <w:tcPr>
            <w:tcW w:w="7570" w:type="dxa"/>
            <w:gridSpan w:val="2"/>
            <w:shd w:val="clear" w:color="auto" w:fill="auto"/>
            <w:vAlign w:val="center"/>
          </w:tcPr>
          <w:p w:rsidR="00E5007B" w:rsidRPr="00E5007B" w:rsidRDefault="00E5007B" w:rsidP="00E5007B">
            <w:pPr>
              <w:pStyle w:val="Normal3"/>
              <w:tabs>
                <w:tab w:val="left" w:pos="1587"/>
              </w:tabs>
              <w:jc w:val="center"/>
              <w:textAlignment w:val="center"/>
              <w:rPr>
                <w:rFonts w:cs="DFMingStd-W3"/>
                <w:color w:val="008000"/>
                <w:sz w:val="24"/>
                <w:szCs w:val="19"/>
              </w:rPr>
            </w:pPr>
            <w:r w:rsidRPr="00E5007B">
              <w:rPr>
                <w:rFonts w:cs="DFMingStd-W3" w:hint="eastAsia"/>
                <w:color w:val="008000"/>
                <w:sz w:val="24"/>
                <w:szCs w:val="19"/>
              </w:rPr>
              <w:t>非選</w:t>
            </w:r>
            <w:r w:rsidRPr="00E5007B">
              <w:rPr>
                <w:rFonts w:cs="MS-Mincho" w:hint="eastAsia"/>
                <w:color w:val="008000"/>
                <w:sz w:val="24"/>
                <w:szCs w:val="19"/>
              </w:rPr>
              <w:t>・</w:t>
            </w:r>
            <w:r w:rsidRPr="00E5007B">
              <w:rPr>
                <w:rFonts w:cs="DFMingStd-W3" w:hint="eastAsia"/>
                <w:color w:val="008000"/>
                <w:sz w:val="24"/>
                <w:szCs w:val="19"/>
              </w:rPr>
              <w:t>評分標準</w:t>
            </w:r>
          </w:p>
        </w:tc>
      </w:tr>
      <w:tr w:rsidR="00E5007B" w:rsidRPr="00E5007B" w:rsidTr="00E5007B">
        <w:tc>
          <w:tcPr>
            <w:tcW w:w="1475" w:type="dxa"/>
            <w:shd w:val="clear" w:color="auto" w:fill="auto"/>
            <w:vAlign w:val="center"/>
          </w:tcPr>
          <w:p w:rsidR="00E5007B" w:rsidRPr="00E5007B" w:rsidRDefault="00E5007B" w:rsidP="00E5007B">
            <w:pPr>
              <w:pStyle w:val="Normal3"/>
              <w:tabs>
                <w:tab w:val="left" w:pos="1587"/>
              </w:tabs>
              <w:jc w:val="center"/>
              <w:textAlignment w:val="center"/>
              <w:rPr>
                <w:rFonts w:cs="DFMingStd-W3"/>
                <w:color w:val="008000"/>
                <w:sz w:val="24"/>
                <w:szCs w:val="19"/>
              </w:rPr>
            </w:pPr>
            <w:r w:rsidRPr="00E5007B">
              <w:rPr>
                <w:rFonts w:cs="DFMingStd-W3" w:hint="eastAsia"/>
                <w:color w:val="008000"/>
                <w:sz w:val="24"/>
                <w:szCs w:val="19"/>
              </w:rPr>
              <w:t>完全給分</w:t>
            </w:r>
          </w:p>
        </w:tc>
        <w:tc>
          <w:tcPr>
            <w:tcW w:w="6095" w:type="dxa"/>
            <w:shd w:val="clear" w:color="auto" w:fill="auto"/>
            <w:vAlign w:val="center"/>
          </w:tcPr>
          <w:p w:rsidR="00E5007B" w:rsidRPr="00E5007B" w:rsidRDefault="00E5007B" w:rsidP="00E5007B">
            <w:pPr>
              <w:pStyle w:val="Normal3"/>
              <w:tabs>
                <w:tab w:val="left" w:pos="1587"/>
              </w:tabs>
              <w:textAlignment w:val="center"/>
              <w:rPr>
                <w:rFonts w:cs="DFMingStd-W3"/>
                <w:color w:val="008000"/>
                <w:sz w:val="24"/>
                <w:szCs w:val="19"/>
              </w:rPr>
            </w:pPr>
            <w:r w:rsidRPr="00E5007B">
              <w:rPr>
                <w:rFonts w:cs="DFMingStd-W3" w:hint="eastAsia"/>
                <w:color w:val="008000"/>
                <w:sz w:val="24"/>
                <w:szCs w:val="19"/>
              </w:rPr>
              <w:t>能選出正確選項，且能切合本案之爭議核心（現行法規對提案內容未有明確規範）寫出合理之說明。</w:t>
            </w:r>
          </w:p>
        </w:tc>
      </w:tr>
      <w:tr w:rsidR="00E5007B" w:rsidRPr="00E5007B" w:rsidTr="00E5007B">
        <w:tc>
          <w:tcPr>
            <w:tcW w:w="1475" w:type="dxa"/>
            <w:shd w:val="clear" w:color="auto" w:fill="auto"/>
            <w:vAlign w:val="center"/>
          </w:tcPr>
          <w:p w:rsidR="00E5007B" w:rsidRPr="00E5007B" w:rsidRDefault="00E5007B" w:rsidP="00E5007B">
            <w:pPr>
              <w:pStyle w:val="Normal3"/>
              <w:tabs>
                <w:tab w:val="left" w:pos="1587"/>
              </w:tabs>
              <w:jc w:val="center"/>
              <w:textAlignment w:val="center"/>
              <w:rPr>
                <w:rFonts w:cs="DFMingStd-W3"/>
                <w:color w:val="008000"/>
                <w:sz w:val="24"/>
                <w:szCs w:val="19"/>
              </w:rPr>
            </w:pPr>
            <w:r w:rsidRPr="00E5007B">
              <w:rPr>
                <w:rFonts w:cs="DFMingStd-W3" w:hint="eastAsia"/>
                <w:color w:val="008000"/>
                <w:sz w:val="24"/>
                <w:szCs w:val="19"/>
              </w:rPr>
              <w:t>部分給分</w:t>
            </w:r>
          </w:p>
        </w:tc>
        <w:tc>
          <w:tcPr>
            <w:tcW w:w="6095" w:type="dxa"/>
            <w:shd w:val="clear" w:color="auto" w:fill="auto"/>
            <w:vAlign w:val="center"/>
          </w:tcPr>
          <w:p w:rsidR="00E5007B" w:rsidRPr="00E5007B" w:rsidRDefault="00E5007B" w:rsidP="00E5007B">
            <w:pPr>
              <w:pStyle w:val="Normal3"/>
              <w:tabs>
                <w:tab w:val="left" w:pos="1587"/>
              </w:tabs>
              <w:textAlignment w:val="center"/>
              <w:rPr>
                <w:rFonts w:cs="DFMingStd-W3"/>
                <w:color w:val="008000"/>
                <w:sz w:val="24"/>
                <w:szCs w:val="19"/>
              </w:rPr>
            </w:pPr>
            <w:r w:rsidRPr="00E5007B">
              <w:rPr>
                <w:rFonts w:cs="DFMingStd-W3" w:hint="eastAsia"/>
                <w:color w:val="008000"/>
                <w:sz w:val="24"/>
                <w:szCs w:val="19"/>
              </w:rPr>
              <w:t>能選出正確選項，但未能切合核心爭議並寫出合理之說明。</w:t>
            </w:r>
          </w:p>
        </w:tc>
      </w:tr>
      <w:tr w:rsidR="00E5007B" w:rsidRPr="00E5007B" w:rsidTr="00E5007B">
        <w:tc>
          <w:tcPr>
            <w:tcW w:w="1475" w:type="dxa"/>
            <w:shd w:val="clear" w:color="auto" w:fill="auto"/>
            <w:vAlign w:val="center"/>
          </w:tcPr>
          <w:p w:rsidR="00E5007B" w:rsidRPr="00E5007B" w:rsidRDefault="00E5007B" w:rsidP="00E5007B">
            <w:pPr>
              <w:pStyle w:val="Normal3"/>
              <w:tabs>
                <w:tab w:val="left" w:pos="1587"/>
              </w:tabs>
              <w:jc w:val="center"/>
              <w:textAlignment w:val="center"/>
              <w:rPr>
                <w:rFonts w:cs="DFMingStd-W3"/>
                <w:color w:val="008000"/>
                <w:sz w:val="24"/>
                <w:szCs w:val="19"/>
              </w:rPr>
            </w:pPr>
            <w:r w:rsidRPr="00E5007B">
              <w:rPr>
                <w:rFonts w:cs="DFMingStd-W3" w:hint="eastAsia"/>
                <w:color w:val="008000"/>
                <w:sz w:val="24"/>
                <w:szCs w:val="19"/>
              </w:rPr>
              <w:t>不給分</w:t>
            </w:r>
          </w:p>
        </w:tc>
        <w:tc>
          <w:tcPr>
            <w:tcW w:w="6095" w:type="dxa"/>
            <w:shd w:val="clear" w:color="auto" w:fill="auto"/>
            <w:vAlign w:val="center"/>
          </w:tcPr>
          <w:p w:rsidR="00E5007B" w:rsidRPr="00E5007B" w:rsidRDefault="00E5007B" w:rsidP="00E5007B">
            <w:pPr>
              <w:pStyle w:val="Normal3"/>
              <w:tabs>
                <w:tab w:val="left" w:pos="1587"/>
              </w:tabs>
              <w:textAlignment w:val="center"/>
              <w:rPr>
                <w:color w:val="008000"/>
                <w:kern w:val="2"/>
                <w:sz w:val="24"/>
              </w:rPr>
            </w:pPr>
            <w:r w:rsidRPr="00E5007B">
              <w:rPr>
                <w:rFonts w:cs="DFMingStd-W3" w:hint="eastAsia"/>
                <w:color w:val="008000"/>
                <w:sz w:val="24"/>
                <w:szCs w:val="19"/>
              </w:rPr>
              <w:t>無作答或答非所問。</w:t>
            </w:r>
          </w:p>
        </w:tc>
      </w:tr>
      <w:bookmarkEnd w:id="405"/>
      <w:bookmarkEnd w:id="408"/>
    </w:tbl>
    <w:p w:rsidR="00E5007B" w:rsidRPr="00E5007B" w:rsidRDefault="00E5007B" w:rsidP="00E5007B">
      <w:pPr>
        <w:pStyle w:val="Normal10"/>
        <w:snapToGrid w:val="0"/>
        <w:spacing w:line="286" w:lineRule="auto"/>
        <w:ind w:left="1191" w:hanging="397"/>
        <w:textAlignment w:val="center"/>
        <w:rPr>
          <w:rFonts w:eastAsia="DengXian"/>
          <w:sz w:val="24"/>
          <w:lang w:eastAsia="zh-CN"/>
        </w:rPr>
      </w:pPr>
    </w:p>
    <w:p w:rsidR="008331A3" w:rsidRPr="00E5007B" w:rsidRDefault="008331A3" w:rsidP="00E5007B">
      <w:pPr>
        <w:snapToGrid w:val="0"/>
        <w:rPr>
          <w:rFonts w:ascii="細明體" w:hAnsi="細明體" w:hint="eastAsia"/>
        </w:rPr>
      </w:pPr>
    </w:p>
    <w:sectPr w:rsidR="008331A3" w:rsidRPr="00E5007B" w:rsidSect="00E5007B">
      <w:footerReference w:type="even" r:id="rId13"/>
      <w:footerReference w:type="default" r:id="rId14"/>
      <w:type w:val="continuous"/>
      <w:pgSz w:w="20639" w:h="14572" w:orient="landscape" w:code="9"/>
      <w:pgMar w:top="680" w:right="680" w:bottom="680" w:left="680" w:header="680" w:footer="510" w:gutter="0"/>
      <w:cols w:num="2" w:sep="1" w:space="601"/>
      <w:docGrid w:type="linesAndChar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B1C" w:rsidRDefault="00343B1C">
      <w:r>
        <w:separator/>
      </w:r>
    </w:p>
  </w:endnote>
  <w:endnote w:type="continuationSeparator" w:id="0">
    <w:p w:rsidR="00343B1C" w:rsidRDefault="00343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DengXian">
    <w:altName w:val="微軟正黑體"/>
    <w:panose1 w:val="02010600030101010101"/>
    <w:charset w:val="86"/>
    <w:family w:val="roman"/>
    <w:notTrueType/>
    <w:pitch w:val="default"/>
  </w:font>
  <w:font w:name="DFHeiStd-W7">
    <w:altName w:val="華康新特黑體(P)"/>
    <w:panose1 w:val="00000000000000000000"/>
    <w:charset w:val="88"/>
    <w:family w:val="auto"/>
    <w:notTrueType/>
    <w:pitch w:val="default"/>
    <w:sig w:usb0="00000001" w:usb1="08080000" w:usb2="00000010" w:usb3="00000000" w:csb0="00100000" w:csb1="00000000"/>
  </w:font>
  <w:font w:name="DFMingStd-W3">
    <w:altName w:val="華康新特黑體(P)"/>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Mincho">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8F0" w:rsidRDefault="000D58F0">
    <w:pPr>
      <w:pStyle w:val="a5"/>
      <w:jc w:val="center"/>
    </w:pPr>
    <w:r>
      <w:rPr>
        <w:rStyle w:val="a4"/>
      </w:rPr>
      <w:fldChar w:fldCharType="begin"/>
    </w:r>
    <w:r>
      <w:rPr>
        <w:rStyle w:val="a4"/>
      </w:rPr>
      <w:instrText xml:space="preserve"> PAGE </w:instrText>
    </w:r>
    <w:r>
      <w:rPr>
        <w:rStyle w:val="a4"/>
      </w:rPr>
      <w:fldChar w:fldCharType="separate"/>
    </w:r>
    <w:r>
      <w:rPr>
        <w:rStyle w:val="a4"/>
        <w:noProof/>
      </w:rPr>
      <w:t>2</w:t>
    </w:r>
    <w:r>
      <w:rPr>
        <w:rStyle w:val="a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8F0" w:rsidRDefault="000D58F0">
    <w:pPr>
      <w:pStyle w:val="a5"/>
      <w:jc w:val="center"/>
    </w:pPr>
    <w:r>
      <w:rPr>
        <w:rStyle w:val="a4"/>
      </w:rPr>
      <w:fldChar w:fldCharType="begin"/>
    </w:r>
    <w:r>
      <w:rPr>
        <w:rStyle w:val="a4"/>
      </w:rPr>
      <w:instrText xml:space="preserve"> PAGE </w:instrText>
    </w:r>
    <w:r>
      <w:rPr>
        <w:rStyle w:val="a4"/>
      </w:rPr>
      <w:fldChar w:fldCharType="separate"/>
    </w:r>
    <w:r w:rsidR="00E5007B">
      <w:rPr>
        <w:rStyle w:val="a4"/>
        <w:noProof/>
      </w:rPr>
      <w:t>2</w:t>
    </w:r>
    <w:r>
      <w:rPr>
        <w:rStyle w:val="a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B1C" w:rsidRDefault="00343B1C">
      <w:r>
        <w:separator/>
      </w:r>
    </w:p>
  </w:footnote>
  <w:footnote w:type="continuationSeparator" w:id="0">
    <w:p w:rsidR="00343B1C" w:rsidRDefault="00343B1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2CFF"/>
    <w:multiLevelType w:val="hybridMultilevel"/>
    <w:tmpl w:val="B6E03D5A"/>
    <w:lvl w:ilvl="0" w:tplc="8CB0D2B6">
      <w:start w:val="26"/>
      <w:numFmt w:val="decimal"/>
      <w:lvlRestart w:val="0"/>
      <w:suff w:val="space"/>
      <w:lvlText w:val="%1."/>
      <w:lvlJc w:val="right"/>
      <w:pPr>
        <w:ind w:left="567"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15:restartNumberingAfterBreak="0">
    <w:nsid w:val="057D2920"/>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2" w15:restartNumberingAfterBreak="0">
    <w:nsid w:val="0D6C0E6C"/>
    <w:multiLevelType w:val="hybridMultilevel"/>
    <w:tmpl w:val="6A920400"/>
    <w:lvl w:ilvl="0" w:tplc="8224462A">
      <w:start w:val="1"/>
      <w:numFmt w:val="decimal"/>
      <w:lvlRestart w:val="0"/>
      <w:suff w:val="space"/>
      <w:lvlText w:val="%1."/>
      <w:lvlJc w:val="right"/>
      <w:pPr>
        <w:ind w:left="566"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 w15:restartNumberingAfterBreak="0">
    <w:nsid w:val="0F527F18"/>
    <w:multiLevelType w:val="singleLevel"/>
    <w:tmpl w:val="F6CC7582"/>
    <w:lvl w:ilvl="0">
      <w:start w:val="22"/>
      <w:numFmt w:val="decimal"/>
      <w:lvlRestart w:val="0"/>
      <w:suff w:val="space"/>
      <w:lvlText w:val="%1."/>
      <w:lvlJc w:val="right"/>
      <w:pPr>
        <w:ind w:left="283"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4" w15:restartNumberingAfterBreak="0">
    <w:nsid w:val="10751207"/>
    <w:multiLevelType w:val="multilevel"/>
    <w:tmpl w:val="490A7B18"/>
    <w:lvl w:ilvl="0">
      <w:start w:val="1"/>
      <w:numFmt w:val="decimal"/>
      <w:lvlRestart w:val="0"/>
      <w:suff w:val="space"/>
      <w:lvlText w:val="%1."/>
      <w:lvlJc w:val="right"/>
      <w:pPr>
        <w:ind w:left="992" w:hanging="709"/>
      </w:pPr>
      <w:rPr>
        <w:rFonts w:ascii="新細明體" w:eastAsia="新細明體" w:hAnsi="新細明體" w:hint="eastAsia"/>
        <w:b/>
        <w:i w:val="0"/>
        <w:caps w:val="0"/>
        <w:strike w:val="0"/>
        <w:dstrike w:val="0"/>
        <w:vanish w:val="0"/>
        <w:color w:val="auto"/>
        <w:spacing w:val="0"/>
        <w:w w:val="100"/>
        <w:position w:val="0"/>
        <w:sz w:val="24"/>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5" w15:restartNumberingAfterBreak="0">
    <w:nsid w:val="138F1439"/>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6" w15:restartNumberingAfterBreak="0">
    <w:nsid w:val="195744B4"/>
    <w:multiLevelType w:val="singleLevel"/>
    <w:tmpl w:val="8CB0D2B6"/>
    <w:lvl w:ilvl="0">
      <w:start w:val="26"/>
      <w:numFmt w:val="decimal"/>
      <w:lvlRestart w:val="0"/>
      <w:suff w:val="space"/>
      <w:lvlText w:val="%1."/>
      <w:lvlJc w:val="right"/>
      <w:pPr>
        <w:ind w:left="283"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7" w15:restartNumberingAfterBreak="0">
    <w:nsid w:val="2DE439D6"/>
    <w:multiLevelType w:val="hybridMultilevel"/>
    <w:tmpl w:val="25DA5FA2"/>
    <w:lvl w:ilvl="0" w:tplc="F6CC7582">
      <w:start w:val="22"/>
      <w:numFmt w:val="decimal"/>
      <w:lvlRestart w:val="0"/>
      <w:suff w:val="space"/>
      <w:lvlText w:val="%1."/>
      <w:lvlJc w:val="right"/>
      <w:pPr>
        <w:ind w:left="567"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15:restartNumberingAfterBreak="0">
    <w:nsid w:val="317A5D8E"/>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9" w15:restartNumberingAfterBreak="0">
    <w:nsid w:val="3D2B4C01"/>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0" w15:restartNumberingAfterBreak="0">
    <w:nsid w:val="4D3C4341"/>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1" w15:restartNumberingAfterBreak="0">
    <w:nsid w:val="4EE44E7A"/>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2" w15:restartNumberingAfterBreak="0">
    <w:nsid w:val="57C14B7C"/>
    <w:multiLevelType w:val="singleLevel"/>
    <w:tmpl w:val="8224462A"/>
    <w:lvl w:ilvl="0">
      <w:start w:val="1"/>
      <w:numFmt w:val="decimal"/>
      <w:lvlRestart w:val="0"/>
      <w:suff w:val="space"/>
      <w:lvlText w:val="%1."/>
      <w:lvlJc w:val="right"/>
      <w:pPr>
        <w:ind w:left="283"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13" w15:restartNumberingAfterBreak="0">
    <w:nsid w:val="5A2807D2"/>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4" w15:restartNumberingAfterBreak="0">
    <w:nsid w:val="73C179A4"/>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5" w15:restartNumberingAfterBreak="0">
    <w:nsid w:val="7593566B"/>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6" w15:restartNumberingAfterBreak="0">
    <w:nsid w:val="7C564BBE"/>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num w:numId="1">
    <w:abstractNumId w:val="4"/>
  </w:num>
  <w:num w:numId="2">
    <w:abstractNumId w:val="9"/>
  </w:num>
  <w:num w:numId="3">
    <w:abstractNumId w:val="16"/>
  </w:num>
  <w:num w:numId="4">
    <w:abstractNumId w:val="1"/>
  </w:num>
  <w:num w:numId="5">
    <w:abstractNumId w:val="15"/>
  </w:num>
  <w:num w:numId="6">
    <w:abstractNumId w:val="5"/>
  </w:num>
  <w:num w:numId="7">
    <w:abstractNumId w:val="14"/>
  </w:num>
  <w:num w:numId="8">
    <w:abstractNumId w:val="10"/>
  </w:num>
  <w:num w:numId="9">
    <w:abstractNumId w:val="11"/>
  </w:num>
  <w:num w:numId="10">
    <w:abstractNumId w:val="13"/>
  </w:num>
  <w:num w:numId="11">
    <w:abstractNumId w:val="8"/>
  </w:num>
  <w:num w:numId="12">
    <w:abstractNumId w:val="2"/>
  </w:num>
  <w:num w:numId="13">
    <w:abstractNumId w:val="12"/>
  </w:num>
  <w:num w:numId="14">
    <w:abstractNumId w:val="7"/>
  </w:num>
  <w:num w:numId="15">
    <w:abstractNumId w:val="3"/>
  </w:num>
  <w:num w:numId="16">
    <w:abstractNumId w:val="0"/>
  </w:num>
  <w:num w:numId="1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2CC"/>
    <w:rsid w:val="00010AE5"/>
    <w:rsid w:val="000116F3"/>
    <w:rsid w:val="00054D10"/>
    <w:rsid w:val="00092450"/>
    <w:rsid w:val="000B2008"/>
    <w:rsid w:val="000B5236"/>
    <w:rsid w:val="000B7902"/>
    <w:rsid w:val="000D1164"/>
    <w:rsid w:val="000D58F0"/>
    <w:rsid w:val="000D7FDB"/>
    <w:rsid w:val="000F0B96"/>
    <w:rsid w:val="000F143D"/>
    <w:rsid w:val="000F2193"/>
    <w:rsid w:val="000F7E81"/>
    <w:rsid w:val="00112349"/>
    <w:rsid w:val="00127827"/>
    <w:rsid w:val="00136F0E"/>
    <w:rsid w:val="001439DE"/>
    <w:rsid w:val="00146C52"/>
    <w:rsid w:val="00152307"/>
    <w:rsid w:val="00167B3E"/>
    <w:rsid w:val="001A2DCD"/>
    <w:rsid w:val="001C7DEC"/>
    <w:rsid w:val="001D2ECE"/>
    <w:rsid w:val="001E639B"/>
    <w:rsid w:val="001F626A"/>
    <w:rsid w:val="00237ACE"/>
    <w:rsid w:val="0024138B"/>
    <w:rsid w:val="002534CC"/>
    <w:rsid w:val="0025352F"/>
    <w:rsid w:val="00273328"/>
    <w:rsid w:val="002807B0"/>
    <w:rsid w:val="00285342"/>
    <w:rsid w:val="002974B0"/>
    <w:rsid w:val="00297DF4"/>
    <w:rsid w:val="002A6A12"/>
    <w:rsid w:val="002B1E05"/>
    <w:rsid w:val="002B6DFD"/>
    <w:rsid w:val="002C4DA9"/>
    <w:rsid w:val="002C7B80"/>
    <w:rsid w:val="002D0E07"/>
    <w:rsid w:val="002E44B9"/>
    <w:rsid w:val="00343B1C"/>
    <w:rsid w:val="00351229"/>
    <w:rsid w:val="00354B8E"/>
    <w:rsid w:val="00362703"/>
    <w:rsid w:val="00367EF1"/>
    <w:rsid w:val="003B5C2C"/>
    <w:rsid w:val="003B662F"/>
    <w:rsid w:val="003D3EE7"/>
    <w:rsid w:val="003D7B2D"/>
    <w:rsid w:val="003F2D40"/>
    <w:rsid w:val="00406FCD"/>
    <w:rsid w:val="00411EDB"/>
    <w:rsid w:val="00421273"/>
    <w:rsid w:val="004711A1"/>
    <w:rsid w:val="00481416"/>
    <w:rsid w:val="004B3F89"/>
    <w:rsid w:val="004C0754"/>
    <w:rsid w:val="004C17CF"/>
    <w:rsid w:val="004C7697"/>
    <w:rsid w:val="004C7833"/>
    <w:rsid w:val="004E2053"/>
    <w:rsid w:val="004F0AE6"/>
    <w:rsid w:val="004F0DD0"/>
    <w:rsid w:val="00516AE9"/>
    <w:rsid w:val="00522F06"/>
    <w:rsid w:val="00526E1A"/>
    <w:rsid w:val="005332FD"/>
    <w:rsid w:val="0053503B"/>
    <w:rsid w:val="005370C1"/>
    <w:rsid w:val="005425F4"/>
    <w:rsid w:val="005654B6"/>
    <w:rsid w:val="005821B0"/>
    <w:rsid w:val="005956B9"/>
    <w:rsid w:val="005C3258"/>
    <w:rsid w:val="005D3830"/>
    <w:rsid w:val="005F55CC"/>
    <w:rsid w:val="005F65B3"/>
    <w:rsid w:val="0060332A"/>
    <w:rsid w:val="00603641"/>
    <w:rsid w:val="00616DBE"/>
    <w:rsid w:val="00621FDF"/>
    <w:rsid w:val="00686C21"/>
    <w:rsid w:val="006C5005"/>
    <w:rsid w:val="006C6C42"/>
    <w:rsid w:val="006D17D6"/>
    <w:rsid w:val="006D4460"/>
    <w:rsid w:val="006D69AA"/>
    <w:rsid w:val="006D72C7"/>
    <w:rsid w:val="00701511"/>
    <w:rsid w:val="007060DB"/>
    <w:rsid w:val="00712700"/>
    <w:rsid w:val="00712AF9"/>
    <w:rsid w:val="00713B2B"/>
    <w:rsid w:val="00714127"/>
    <w:rsid w:val="00714773"/>
    <w:rsid w:val="00723F77"/>
    <w:rsid w:val="00730368"/>
    <w:rsid w:val="007320CC"/>
    <w:rsid w:val="00732E1A"/>
    <w:rsid w:val="007428B0"/>
    <w:rsid w:val="00746B5C"/>
    <w:rsid w:val="007552F9"/>
    <w:rsid w:val="007572FD"/>
    <w:rsid w:val="007579F9"/>
    <w:rsid w:val="00762202"/>
    <w:rsid w:val="00792B83"/>
    <w:rsid w:val="007A4AA2"/>
    <w:rsid w:val="007C3339"/>
    <w:rsid w:val="007C45F8"/>
    <w:rsid w:val="007E2136"/>
    <w:rsid w:val="007E6335"/>
    <w:rsid w:val="008219B3"/>
    <w:rsid w:val="00830713"/>
    <w:rsid w:val="008331A3"/>
    <w:rsid w:val="008414D1"/>
    <w:rsid w:val="00841FE1"/>
    <w:rsid w:val="00864ED0"/>
    <w:rsid w:val="0086545C"/>
    <w:rsid w:val="00866424"/>
    <w:rsid w:val="00874BD9"/>
    <w:rsid w:val="00884B8D"/>
    <w:rsid w:val="00885ACA"/>
    <w:rsid w:val="00892EED"/>
    <w:rsid w:val="00894130"/>
    <w:rsid w:val="00894D0A"/>
    <w:rsid w:val="008A2C57"/>
    <w:rsid w:val="008C37E0"/>
    <w:rsid w:val="008D16BE"/>
    <w:rsid w:val="008F08CE"/>
    <w:rsid w:val="00914489"/>
    <w:rsid w:val="009163E4"/>
    <w:rsid w:val="00931164"/>
    <w:rsid w:val="009528F0"/>
    <w:rsid w:val="00961043"/>
    <w:rsid w:val="009A123F"/>
    <w:rsid w:val="009C10AC"/>
    <w:rsid w:val="009C55D3"/>
    <w:rsid w:val="009D571D"/>
    <w:rsid w:val="009D57F7"/>
    <w:rsid w:val="009E2733"/>
    <w:rsid w:val="009F2FED"/>
    <w:rsid w:val="009F315E"/>
    <w:rsid w:val="00A01F7E"/>
    <w:rsid w:val="00A314E2"/>
    <w:rsid w:val="00A3495A"/>
    <w:rsid w:val="00A43FB0"/>
    <w:rsid w:val="00A51822"/>
    <w:rsid w:val="00A64187"/>
    <w:rsid w:val="00A71B67"/>
    <w:rsid w:val="00A74089"/>
    <w:rsid w:val="00A87AD7"/>
    <w:rsid w:val="00A906B4"/>
    <w:rsid w:val="00AB3BAF"/>
    <w:rsid w:val="00AE6C09"/>
    <w:rsid w:val="00B0112C"/>
    <w:rsid w:val="00B0134F"/>
    <w:rsid w:val="00B0788F"/>
    <w:rsid w:val="00B3112C"/>
    <w:rsid w:val="00B3302D"/>
    <w:rsid w:val="00B576E5"/>
    <w:rsid w:val="00B65B9C"/>
    <w:rsid w:val="00BA55A3"/>
    <w:rsid w:val="00BB30A5"/>
    <w:rsid w:val="00BE1D03"/>
    <w:rsid w:val="00BF65E8"/>
    <w:rsid w:val="00C05819"/>
    <w:rsid w:val="00C0694D"/>
    <w:rsid w:val="00C20CDB"/>
    <w:rsid w:val="00C328A0"/>
    <w:rsid w:val="00C47790"/>
    <w:rsid w:val="00C61133"/>
    <w:rsid w:val="00C8150D"/>
    <w:rsid w:val="00C82AFF"/>
    <w:rsid w:val="00C9379F"/>
    <w:rsid w:val="00C94C33"/>
    <w:rsid w:val="00CB7D0C"/>
    <w:rsid w:val="00CE1999"/>
    <w:rsid w:val="00CE42CC"/>
    <w:rsid w:val="00CF1183"/>
    <w:rsid w:val="00D014C8"/>
    <w:rsid w:val="00D259A8"/>
    <w:rsid w:val="00D26DC4"/>
    <w:rsid w:val="00D32C13"/>
    <w:rsid w:val="00D331F3"/>
    <w:rsid w:val="00D80CBD"/>
    <w:rsid w:val="00D8212B"/>
    <w:rsid w:val="00D834B7"/>
    <w:rsid w:val="00D871AC"/>
    <w:rsid w:val="00DA7936"/>
    <w:rsid w:val="00DB0F84"/>
    <w:rsid w:val="00DC296A"/>
    <w:rsid w:val="00DC4ECD"/>
    <w:rsid w:val="00DD5E3E"/>
    <w:rsid w:val="00DD74F2"/>
    <w:rsid w:val="00DF26E2"/>
    <w:rsid w:val="00DF35C1"/>
    <w:rsid w:val="00E045AE"/>
    <w:rsid w:val="00E1049F"/>
    <w:rsid w:val="00E13CDE"/>
    <w:rsid w:val="00E346E1"/>
    <w:rsid w:val="00E5007B"/>
    <w:rsid w:val="00E63916"/>
    <w:rsid w:val="00E839C1"/>
    <w:rsid w:val="00EA39D3"/>
    <w:rsid w:val="00EC0A6B"/>
    <w:rsid w:val="00EC14E0"/>
    <w:rsid w:val="00ED3897"/>
    <w:rsid w:val="00EE15E0"/>
    <w:rsid w:val="00EE2B93"/>
    <w:rsid w:val="00EE412E"/>
    <w:rsid w:val="00F13371"/>
    <w:rsid w:val="00F15BB4"/>
    <w:rsid w:val="00F2569E"/>
    <w:rsid w:val="00F26A5F"/>
    <w:rsid w:val="00F34DFC"/>
    <w:rsid w:val="00F576CC"/>
    <w:rsid w:val="00F61D98"/>
    <w:rsid w:val="00F632FC"/>
    <w:rsid w:val="00F67D04"/>
    <w:rsid w:val="00F75F56"/>
    <w:rsid w:val="00F7782C"/>
    <w:rsid w:val="00F90EB4"/>
    <w:rsid w:val="00F94E63"/>
    <w:rsid w:val="00FA01A3"/>
    <w:rsid w:val="00FB3351"/>
    <w:rsid w:val="00FB40CF"/>
    <w:rsid w:val="00FC6EA6"/>
    <w:rsid w:val="00FC725D"/>
    <w:rsid w:val="00FD593F"/>
    <w:rsid w:val="00FD7E15"/>
    <w:rsid w:val="00FE43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A16BCF"/>
  <w15:docId w15:val="{706C6B5F-56B1-4C55-91BC-9E483381F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7F7"/>
    <w:pPr>
      <w:widowControl w:val="0"/>
    </w:pPr>
    <w:rPr>
      <w:rFonts w:eastAsia="細明體"/>
      <w:kern w:val="2"/>
      <w:sz w:val="24"/>
      <w:szCs w:val="24"/>
    </w:rPr>
  </w:style>
  <w:style w:type="paragraph" w:styleId="2">
    <w:name w:val="heading 2"/>
    <w:basedOn w:val="a"/>
    <w:next w:val="a"/>
    <w:qFormat/>
    <w:rsid w:val="00526E1A"/>
    <w:pPr>
      <w:keepNext/>
      <w:numPr>
        <w:ilvl w:val="1"/>
        <w:numId w:val="1"/>
      </w:numPr>
      <w:spacing w:line="720" w:lineRule="auto"/>
      <w:outlineLvl w:val="1"/>
    </w:pPr>
    <w:rPr>
      <w:rFonts w:ascii="Arial" w:hAnsi="Arial"/>
      <w:b/>
      <w:bCs/>
      <w:sz w:val="48"/>
      <w:szCs w:val="48"/>
    </w:rPr>
  </w:style>
  <w:style w:type="paragraph" w:styleId="3">
    <w:name w:val="heading 3"/>
    <w:basedOn w:val="a"/>
    <w:next w:val="a"/>
    <w:qFormat/>
    <w:rsid w:val="00526E1A"/>
    <w:pPr>
      <w:keepNext/>
      <w:numPr>
        <w:ilvl w:val="2"/>
        <w:numId w:val="1"/>
      </w:numPr>
      <w:spacing w:line="720" w:lineRule="auto"/>
      <w:outlineLvl w:val="2"/>
    </w:pPr>
    <w:rPr>
      <w:rFonts w:ascii="Arial" w:hAnsi="Arial"/>
      <w:b/>
      <w:bCs/>
      <w:sz w:val="36"/>
      <w:szCs w:val="36"/>
    </w:rPr>
  </w:style>
  <w:style w:type="paragraph" w:styleId="4">
    <w:name w:val="heading 4"/>
    <w:basedOn w:val="a"/>
    <w:next w:val="a"/>
    <w:qFormat/>
    <w:rsid w:val="00526E1A"/>
    <w:pPr>
      <w:keepNext/>
      <w:numPr>
        <w:ilvl w:val="3"/>
        <w:numId w:val="1"/>
      </w:numPr>
      <w:spacing w:line="720" w:lineRule="auto"/>
      <w:outlineLvl w:val="3"/>
    </w:pPr>
    <w:rPr>
      <w:rFonts w:ascii="Arial" w:hAnsi="Arial"/>
      <w:sz w:val="36"/>
      <w:szCs w:val="36"/>
    </w:rPr>
  </w:style>
  <w:style w:type="paragraph" w:styleId="5">
    <w:name w:val="heading 5"/>
    <w:basedOn w:val="a"/>
    <w:next w:val="a"/>
    <w:qFormat/>
    <w:rsid w:val="00526E1A"/>
    <w:pPr>
      <w:keepNext/>
      <w:numPr>
        <w:ilvl w:val="4"/>
        <w:numId w:val="1"/>
      </w:numPr>
      <w:spacing w:line="720" w:lineRule="auto"/>
      <w:outlineLvl w:val="4"/>
    </w:pPr>
    <w:rPr>
      <w:rFonts w:ascii="Arial" w:hAnsi="Arial"/>
      <w:b/>
      <w:bCs/>
      <w:sz w:val="36"/>
      <w:szCs w:val="36"/>
    </w:rPr>
  </w:style>
  <w:style w:type="paragraph" w:styleId="6">
    <w:name w:val="heading 6"/>
    <w:basedOn w:val="a"/>
    <w:next w:val="a"/>
    <w:qFormat/>
    <w:rsid w:val="00526E1A"/>
    <w:pPr>
      <w:keepNext/>
      <w:numPr>
        <w:ilvl w:val="5"/>
        <w:numId w:val="1"/>
      </w:numPr>
      <w:spacing w:line="720" w:lineRule="auto"/>
      <w:outlineLvl w:val="5"/>
    </w:pPr>
    <w:rPr>
      <w:rFonts w:ascii="Arial" w:hAnsi="Arial"/>
      <w:sz w:val="36"/>
      <w:szCs w:val="36"/>
    </w:rPr>
  </w:style>
  <w:style w:type="paragraph" w:styleId="7">
    <w:name w:val="heading 7"/>
    <w:basedOn w:val="a"/>
    <w:next w:val="a"/>
    <w:qFormat/>
    <w:rsid w:val="00526E1A"/>
    <w:pPr>
      <w:keepNext/>
      <w:numPr>
        <w:ilvl w:val="6"/>
        <w:numId w:val="1"/>
      </w:numPr>
      <w:spacing w:line="720" w:lineRule="auto"/>
      <w:outlineLvl w:val="6"/>
    </w:pPr>
    <w:rPr>
      <w:rFonts w:ascii="Arial" w:hAnsi="Arial"/>
      <w:b/>
      <w:bCs/>
      <w:sz w:val="36"/>
      <w:szCs w:val="36"/>
    </w:rPr>
  </w:style>
  <w:style w:type="paragraph" w:styleId="8">
    <w:name w:val="heading 8"/>
    <w:basedOn w:val="a"/>
    <w:next w:val="a"/>
    <w:qFormat/>
    <w:rsid w:val="00526E1A"/>
    <w:pPr>
      <w:keepNext/>
      <w:numPr>
        <w:ilvl w:val="7"/>
        <w:numId w:val="1"/>
      </w:numPr>
      <w:spacing w:line="720" w:lineRule="auto"/>
      <w:outlineLvl w:val="7"/>
    </w:pPr>
    <w:rPr>
      <w:rFonts w:ascii="Arial" w:hAnsi="Arial"/>
      <w:sz w:val="36"/>
      <w:szCs w:val="36"/>
    </w:rPr>
  </w:style>
  <w:style w:type="paragraph" w:styleId="9">
    <w:name w:val="heading 9"/>
    <w:basedOn w:val="a"/>
    <w:next w:val="a"/>
    <w:qFormat/>
    <w:rsid w:val="00526E1A"/>
    <w:pPr>
      <w:keepNext/>
      <w:numPr>
        <w:ilvl w:val="8"/>
        <w:numId w:val="1"/>
      </w:numPr>
      <w:spacing w:line="720" w:lineRule="auto"/>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styleId="a4">
    <w:name w:val="page number"/>
    <w:basedOn w:val="a0"/>
  </w:style>
  <w:style w:type="paragraph" w:styleId="a5">
    <w:name w:val="footer"/>
    <w:basedOn w:val="a"/>
    <w:pPr>
      <w:tabs>
        <w:tab w:val="center" w:pos="4153"/>
        <w:tab w:val="right" w:pos="8306"/>
      </w:tabs>
      <w:snapToGrid w:val="0"/>
    </w:pPr>
    <w:rPr>
      <w:sz w:val="20"/>
      <w:szCs w:val="20"/>
    </w:rPr>
  </w:style>
  <w:style w:type="paragraph" w:customStyle="1" w:styleId="a6">
    <w:name w:val="國中題目"/>
    <w:basedOn w:val="a"/>
    <w:rsid w:val="00894130"/>
    <w:pPr>
      <w:adjustRightInd w:val="0"/>
      <w:snapToGrid w:val="0"/>
    </w:pPr>
    <w:rPr>
      <w:kern w:val="0"/>
    </w:rPr>
  </w:style>
  <w:style w:type="paragraph" w:customStyle="1" w:styleId="a7">
    <w:name w:val="國中答案"/>
    <w:basedOn w:val="a"/>
    <w:rsid w:val="00894130"/>
    <w:pPr>
      <w:adjustRightInd w:val="0"/>
      <w:snapToGrid w:val="0"/>
    </w:pPr>
    <w:rPr>
      <w:color w:val="0000FF"/>
      <w:kern w:val="0"/>
    </w:rPr>
  </w:style>
  <w:style w:type="paragraph" w:customStyle="1" w:styleId="a8">
    <w:name w:val="國中詳解"/>
    <w:basedOn w:val="a"/>
    <w:rsid w:val="00894130"/>
    <w:pPr>
      <w:adjustRightInd w:val="0"/>
      <w:snapToGrid w:val="0"/>
    </w:pPr>
    <w:rPr>
      <w:color w:val="008000"/>
      <w:kern w:val="0"/>
    </w:rPr>
  </w:style>
  <w:style w:type="table" w:styleId="a9">
    <w:name w:val="Table Grid"/>
    <w:basedOn w:val="a1"/>
    <w:rsid w:val="00526E1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DC296A"/>
    <w:rPr>
      <w:rFonts w:eastAsia="細明體"/>
      <w:sz w:val="22"/>
      <w:szCs w:val="24"/>
    </w:rPr>
  </w:style>
  <w:style w:type="paragraph" w:customStyle="1" w:styleId="Normal1">
    <w:name w:val="Normal_1"/>
    <w:qFormat/>
    <w:rsid w:val="00DC296A"/>
    <w:rPr>
      <w:rFonts w:eastAsia="細明體"/>
      <w:sz w:val="22"/>
      <w:szCs w:val="24"/>
    </w:rPr>
  </w:style>
  <w:style w:type="paragraph" w:customStyle="1" w:styleId="Normal2">
    <w:name w:val="Normal_2"/>
    <w:qFormat/>
    <w:rsid w:val="00DC296A"/>
    <w:rPr>
      <w:rFonts w:eastAsia="細明體"/>
      <w:sz w:val="22"/>
      <w:szCs w:val="24"/>
    </w:rPr>
  </w:style>
  <w:style w:type="paragraph" w:customStyle="1" w:styleId="Normal3">
    <w:name w:val="Normal_3"/>
    <w:qFormat/>
    <w:rsid w:val="00DC296A"/>
    <w:rPr>
      <w:rFonts w:eastAsia="細明體"/>
      <w:sz w:val="22"/>
      <w:szCs w:val="24"/>
    </w:rPr>
  </w:style>
  <w:style w:type="paragraph" w:customStyle="1" w:styleId="Normal4">
    <w:name w:val="Normal_4"/>
    <w:qFormat/>
    <w:rsid w:val="00DC296A"/>
    <w:rPr>
      <w:rFonts w:eastAsia="細明體"/>
      <w:sz w:val="22"/>
      <w:szCs w:val="24"/>
    </w:rPr>
  </w:style>
  <w:style w:type="paragraph" w:customStyle="1" w:styleId="Normal5">
    <w:name w:val="Normal_5"/>
    <w:qFormat/>
    <w:rsid w:val="00DC296A"/>
    <w:rPr>
      <w:rFonts w:eastAsia="細明體"/>
      <w:sz w:val="22"/>
      <w:szCs w:val="24"/>
    </w:rPr>
  </w:style>
  <w:style w:type="paragraph" w:customStyle="1" w:styleId="Normal6">
    <w:name w:val="Normal_6"/>
    <w:qFormat/>
    <w:rsid w:val="00DC296A"/>
    <w:rPr>
      <w:rFonts w:eastAsia="細明體"/>
      <w:sz w:val="22"/>
      <w:szCs w:val="24"/>
    </w:rPr>
  </w:style>
  <w:style w:type="paragraph" w:customStyle="1" w:styleId="Normal7">
    <w:name w:val="Normal_7"/>
    <w:qFormat/>
    <w:rsid w:val="00DC296A"/>
    <w:rPr>
      <w:rFonts w:eastAsia="細明體"/>
      <w:sz w:val="22"/>
      <w:szCs w:val="24"/>
    </w:rPr>
  </w:style>
  <w:style w:type="paragraph" w:customStyle="1" w:styleId="Normal8">
    <w:name w:val="Normal_8"/>
    <w:qFormat/>
    <w:rsid w:val="00DC296A"/>
    <w:rPr>
      <w:rFonts w:eastAsia="細明體"/>
      <w:sz w:val="22"/>
      <w:szCs w:val="24"/>
    </w:rPr>
  </w:style>
  <w:style w:type="paragraph" w:customStyle="1" w:styleId="Normal9">
    <w:name w:val="Normal_9"/>
    <w:qFormat/>
    <w:rsid w:val="00DC296A"/>
    <w:rPr>
      <w:rFonts w:eastAsia="細明體"/>
      <w:sz w:val="22"/>
      <w:szCs w:val="24"/>
    </w:rPr>
  </w:style>
  <w:style w:type="paragraph" w:customStyle="1" w:styleId="Normal10">
    <w:name w:val="Normal_10"/>
    <w:qFormat/>
    <w:rsid w:val="00DC296A"/>
    <w:rPr>
      <w:rFonts w:eastAsia="細明體"/>
      <w:sz w:val="22"/>
      <w:szCs w:val="24"/>
    </w:rPr>
  </w:style>
  <w:style w:type="paragraph" w:customStyle="1" w:styleId="Normal11">
    <w:name w:val="Normal_11"/>
    <w:qFormat/>
    <w:rsid w:val="00DC296A"/>
    <w:rPr>
      <w:rFonts w:eastAsia="細明體"/>
      <w:sz w:val="22"/>
      <w:szCs w:val="24"/>
    </w:rPr>
  </w:style>
  <w:style w:type="paragraph" w:customStyle="1" w:styleId="Normal12">
    <w:name w:val="Normal_12"/>
    <w:qFormat/>
    <w:rsid w:val="00DC296A"/>
    <w:rPr>
      <w:rFonts w:eastAsia="細明體"/>
      <w:sz w:val="22"/>
      <w:szCs w:val="24"/>
    </w:rPr>
  </w:style>
  <w:style w:type="paragraph" w:customStyle="1" w:styleId="Normal13">
    <w:name w:val="Normal_13"/>
    <w:qFormat/>
    <w:rsid w:val="00DC296A"/>
    <w:rPr>
      <w:rFonts w:eastAsia="細明體"/>
      <w:sz w:val="22"/>
      <w:szCs w:val="24"/>
    </w:rPr>
  </w:style>
  <w:style w:type="paragraph" w:customStyle="1" w:styleId="Normal14">
    <w:name w:val="Normal_14"/>
    <w:qFormat/>
    <w:rsid w:val="00DC296A"/>
    <w:rPr>
      <w:rFonts w:eastAsia="細明體"/>
      <w:sz w:val="22"/>
      <w:szCs w:val="24"/>
    </w:rPr>
  </w:style>
  <w:style w:type="paragraph" w:customStyle="1" w:styleId="Normal15">
    <w:name w:val="Normal_15"/>
    <w:qFormat/>
    <w:rsid w:val="00DC296A"/>
    <w:rPr>
      <w:rFonts w:eastAsia="細明體"/>
      <w:sz w:val="22"/>
      <w:szCs w:val="24"/>
    </w:rPr>
  </w:style>
  <w:style w:type="paragraph" w:customStyle="1" w:styleId="Normal16">
    <w:name w:val="Normal_16"/>
    <w:qFormat/>
    <w:rsid w:val="00DC296A"/>
    <w:rPr>
      <w:rFonts w:eastAsia="細明體"/>
      <w:sz w:val="22"/>
      <w:szCs w:val="24"/>
    </w:rPr>
  </w:style>
  <w:style w:type="paragraph" w:customStyle="1" w:styleId="Normal17">
    <w:name w:val="Normal_17"/>
    <w:qFormat/>
    <w:rsid w:val="00DC296A"/>
    <w:rPr>
      <w:rFonts w:eastAsia="細明體"/>
      <w:sz w:val="22"/>
      <w:szCs w:val="24"/>
    </w:rPr>
  </w:style>
  <w:style w:type="paragraph" w:customStyle="1" w:styleId="Normal18">
    <w:name w:val="Normal_18"/>
    <w:qFormat/>
    <w:rsid w:val="00DC296A"/>
    <w:rPr>
      <w:rFonts w:eastAsia="細明體"/>
      <w:sz w:val="22"/>
      <w:szCs w:val="24"/>
    </w:rPr>
  </w:style>
  <w:style w:type="paragraph" w:customStyle="1" w:styleId="Normal19">
    <w:name w:val="Normal_19"/>
    <w:qFormat/>
    <w:rsid w:val="00DC296A"/>
    <w:rPr>
      <w:rFonts w:eastAsia="細明體"/>
      <w:sz w:val="22"/>
      <w:szCs w:val="24"/>
    </w:rPr>
  </w:style>
  <w:style w:type="paragraph" w:customStyle="1" w:styleId="Normal20">
    <w:name w:val="Normal_20"/>
    <w:qFormat/>
    <w:rsid w:val="00DC296A"/>
    <w:rPr>
      <w:rFonts w:eastAsia="細明體"/>
      <w:sz w:val="22"/>
      <w:szCs w:val="24"/>
    </w:rPr>
  </w:style>
  <w:style w:type="paragraph" w:customStyle="1" w:styleId="Normal21">
    <w:name w:val="Normal_21"/>
    <w:qFormat/>
    <w:rsid w:val="00DC296A"/>
    <w:rPr>
      <w:rFonts w:eastAsia="細明體"/>
      <w:sz w:val="22"/>
      <w:szCs w:val="24"/>
    </w:rPr>
  </w:style>
  <w:style w:type="paragraph" w:customStyle="1" w:styleId="Normal22">
    <w:name w:val="Normal_22"/>
    <w:qFormat/>
    <w:rsid w:val="00DC296A"/>
    <w:rPr>
      <w:rFonts w:eastAsia="細明體"/>
      <w:sz w:val="22"/>
      <w:szCs w:val="24"/>
    </w:rPr>
  </w:style>
  <w:style w:type="paragraph" w:customStyle="1" w:styleId="Normal23">
    <w:name w:val="Normal_23"/>
    <w:qFormat/>
    <w:rsid w:val="00DC296A"/>
    <w:rPr>
      <w:rFonts w:eastAsia="細明體"/>
      <w:sz w:val="22"/>
      <w:szCs w:val="24"/>
    </w:rPr>
  </w:style>
  <w:style w:type="paragraph" w:customStyle="1" w:styleId="Normal24">
    <w:name w:val="Normal_24"/>
    <w:qFormat/>
    <w:rsid w:val="00DC296A"/>
    <w:rPr>
      <w:rFonts w:eastAsia="細明體"/>
      <w:sz w:val="22"/>
      <w:szCs w:val="24"/>
    </w:rPr>
  </w:style>
  <w:style w:type="paragraph" w:customStyle="1" w:styleId="Normal25">
    <w:name w:val="Normal_25"/>
    <w:qFormat/>
    <w:rsid w:val="00DC296A"/>
    <w:rPr>
      <w:rFonts w:eastAsia="細明體"/>
      <w:sz w:val="22"/>
      <w:szCs w:val="24"/>
    </w:rPr>
  </w:style>
  <w:style w:type="paragraph" w:customStyle="1" w:styleId="Normal26">
    <w:name w:val="Normal_26"/>
    <w:qFormat/>
    <w:rsid w:val="00DC296A"/>
    <w:rPr>
      <w:rFonts w:eastAsia="細明體"/>
      <w:sz w:val="22"/>
      <w:szCs w:val="24"/>
    </w:rPr>
  </w:style>
  <w:style w:type="paragraph" w:customStyle="1" w:styleId="Normal27">
    <w:name w:val="Normal_27"/>
    <w:qFormat/>
    <w:rsid w:val="00DC296A"/>
    <w:rPr>
      <w:rFonts w:eastAsia="細明體"/>
      <w:sz w:val="22"/>
      <w:szCs w:val="24"/>
    </w:rPr>
  </w:style>
  <w:style w:type="paragraph" w:customStyle="1" w:styleId="Normal28">
    <w:name w:val="Normal_28"/>
    <w:qFormat/>
    <w:rsid w:val="00DC296A"/>
    <w:rPr>
      <w:rFonts w:eastAsia="細明體"/>
      <w:sz w:val="22"/>
      <w:szCs w:val="24"/>
    </w:rPr>
  </w:style>
  <w:style w:type="paragraph" w:customStyle="1" w:styleId="Normal29">
    <w:name w:val="Normal_29"/>
    <w:qFormat/>
    <w:rsid w:val="00DC296A"/>
    <w:rPr>
      <w:rFonts w:eastAsia="細明體"/>
      <w:sz w:val="22"/>
      <w:szCs w:val="24"/>
    </w:rPr>
  </w:style>
</w:styles>
</file>

<file path=word/vbaData.xml><?xml version="1.0" encoding="utf-8"?>
<wne:vbaSuppData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mcds>
    <wne:mcd wne:macroName="TEMPLATEPROJECT.BASFUNCKEY.單欄" wne:name="TemplateProject.basFuncKey.單欄" wne:bEncrypt="00" wne:cmg="56"/>
    <wne:mcd wne:macroName="TEMPLATEPROJECT.BASFUNCKEY.雙欄" wne:name="TemplateProject.basFuncKey.雙欄" wne:bEncrypt="00" wne:cmg="56"/>
    <wne:mcd wne:macroName="TEMPLATEPROJECT.BASFUNCKEY.單行間距" wne:name="TemplateProject.basFuncKey.單行間距" wne:bEncrypt="00" wne:cmg="56"/>
    <wne:mcd wne:macroName="TEMPLATEPROJECT.BASFUNCKEY.增加行高" wne:name="TemplateProject.basFuncKey.增加行高" wne:bEncrypt="00" wne:cmg="56"/>
    <wne:mcd wne:macroName="TEMPLATEPROJECT.BASFUNCKEY.最小行高" wne:name="TemplateProject.basFuncKey.最小行高" wne:bEncrypt="00" wne:cmg="56"/>
    <wne:mcd wne:macroName="TEMPLATEPROJECT.BASFUNCKEY.減少行高" wne:name="TemplateProject.basFuncKey.減少行高" wne:bEncrypt="00" wne:cmg="56"/>
    <wne:mcd wne:macroName="TEMPLATEPROJECT.BASFUNCKEY.設定A3" wne:name="TemplateProject.basFuncKey.設定A3" wne:bEncrypt="00" wne:cmg="56"/>
    <wne:mcd wne:macroName="TEMPLATEPROJECT.BASFUNCKEY.設定A4" wne:name="TemplateProject.basFuncKey.設定A4" wne:bEncrypt="00" wne:cmg="56"/>
    <wne:mcd wne:macroName="TEMPLATEPROJECT.BASFUNCKEY.設定B4" wne:name="TemplateProject.basFuncKey.設定B4" wne:bEncrypt="00" wne:cmg="56"/>
    <wne:mcd wne:macroName="TEMPLATEPROJECT.BASFUNCKEY.設定B5" wne:name="TemplateProject.basFuncKey.設定B5" wne:bEncrypt="00" wne:cmg="56"/>
    <wne:mcd wne:macroName="TEMPLATEPROJECT.BASFUNCKEY.隱藏出處" wne:name="TemplateProject.basFuncKey.隱藏出處" wne:bEncrypt="00" wne:cmg="56"/>
    <wne:mcd wne:macroName="TEMPLATEPROJECT.BASFUNCKEY.隱藏答案" wne:name="TemplateProject.basFuncKey.隱藏答案" wne:bEncrypt="00" wne:cmg="56"/>
    <wne:mcd wne:macroName="TEMPLATEPROJECT.BASFUNCKEY.隱藏解析" wne:name="TemplateProject.basFuncKey.隱藏解析" wne:bEncrypt="00" wne:cmg="56"/>
    <wne:mcd wne:macroName="TEMPLATEPROJECT.BASFUNCKEY.題目上移" wne:name="TemplateProject.basFuncKey.題目上移" wne:bEncrypt="00" wne:cmg="56"/>
    <wne:mcd wne:macroName="TEMPLATEPROJECT.BASFUNCKEY.題目下移" wne:name="TemplateProject.basFuncKey.題目下移" wne:bEncrypt="00" wne:cmg="56"/>
    <wne:mcd wne:macroName="TEMPLATEPROJECT.BASFUNCKEY.顯示出處" wne:name="TemplateProject.basFuncKey.顯示出處" wne:bEncrypt="00" wne:cmg="56"/>
    <wne:mcd wne:macroName="TEMPLATEPROJECT.BASFUNCKEY.顯示答案" wne:name="TemplateProject.basFuncKey.顯示答案" wne:bEncrypt="00" wne:cmg="56"/>
    <wne:mcd wne:macroName="TEMPLATEPROJECT.BASFUNCKEY.顯示解析" wne:name="TemplateProject.basFuncKey.顯示解析" wne:bEncrypt="00" wne:cmg="56"/>
    <wne:mcd wne:macroName="TEMPLATEPROJECT.BASFUNCKEY.全卷順題號" wne:name="TemplateProject.basFuncKey.全卷順題號" wne:bEncrypt="00" wne:cmg="56"/>
    <wne:mcd wne:macroName="TEMPLATEPROJECT.BASFUNCKEY.隱藏難易度" wne:name="TemplateProject.basFuncKey.隱藏難易度" wne:bEncrypt="00" wne:cmg="56"/>
    <wne:mcd wne:macroName="TEMPLATEPROJECT.BASFUNCKEY.顯示難易度" wne:name="TemplateProject.basFuncKey.顯示難易度" wne:bEncrypt="00" wne:cmg="56"/>
    <wne:mcd wne:macroName="TEMPLATEPROJECT.BASFUNCKEY.A3橫向雙欄" wne:name="TemplateProject.basFuncKey.A3橫向雙欄" wne:bEncrypt="00" wne:cmg="56"/>
    <wne:mcd wne:macroName="TEMPLATEPROJECT.BASFUNCKEY.A4橫向雙欄" wne:name="TemplateProject.basFuncKey.A4橫向雙欄" wne:bEncrypt="00" wne:cmg="56"/>
    <wne:mcd wne:macroName="TEMPLATEPROJECT.BASFUNCKEY.A4直向單欄" wne:name="TemplateProject.basFuncKey.A4直向單欄" wne:bEncrypt="00" wne:cmg="56"/>
    <wne:mcd wne:macroName="TEMPLATEPROJECT.BASFUNCKEY.B4橫向雙欄" wne:name="TemplateProject.basFuncKey.B4橫向雙欄" wne:bEncrypt="00" wne:cmg="56"/>
    <wne:mcd wne:macroName="TEMPLATEPROJECT.BASFUNCKEY.B4直向單欄" wne:name="TemplateProject.basFuncKey.B4直向單欄" wne:bEncrypt="00" wne:cmg="56"/>
    <wne:mcd wne:macroName="TEMPLATEPROJECT.BASFUNCKEY.依題型順題號" wne:name="TemplateProject.basFuncKey.依題型順題號" wne:bEncrypt="00" wne:cmg="56"/>
    <wne:mcd wne:macroName="TEMPLATEPROJECT.BASFUNCKEY.倍行高_15" wne:name="TemplateProject.basFuncKey.倍行高_15" wne:bEncrypt="00" wne:cmg="56"/>
    <wne:mcd wne:macroName="TEMPLATEPROJECT.BASFUNCKEY.倍行高_20" wne:name="TemplateProject.basFuncKey.倍行高_20"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microsoft.com/office/2006/relationships/keyMapCustomizations" Target="customizations.xml"/><Relationship Id="rId16" Type="http://schemas.openxmlformats.org/officeDocument/2006/relationships/theme" Target="theme/theme1.xml"/><Relationship Id="rId1" Type="http://schemas.microsoft.com/office/2006/relationships/vbaProject" Target="vbaProject.bin"/><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1734</Words>
  <Characters>9890</Characters>
  <Application>Microsoft Office Word</Application>
  <DocSecurity>0</DocSecurity>
  <Lines>82</Lines>
  <Paragraphs>23</Paragraphs>
  <ScaleCrop>false</ScaleCrop>
  <Company>康熹文化</Company>
  <LinksUpToDate>false</LinksUpToDate>
  <CharactersWithSpaces>11601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龍騰文化</dc:creator>
  <cp:lastModifiedBy>ZSSG</cp:lastModifiedBy>
  <cp:revision>4</cp:revision>
  <dcterms:created xsi:type="dcterms:W3CDTF">2019-10-28T09:36:00Z</dcterms:created>
  <dcterms:modified xsi:type="dcterms:W3CDTF">2022-11-20T10:00:00Z</dcterms:modified>
</cp:coreProperties>
</file>